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POSUDEK REGISTRUJÍCÍHO PRAKTICKÉHO LÉKAŘE</w:t>
        <w:br w:type="textWrapping"/>
        <w:t xml:space="preserve">O ZDRAVOTNÍM STAVU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Potvrzení o zdravotním stavu pro účely poskytování pobytové služby Azylový dům pro ženy střediska SÁRA Frýdek-Místek, podle § 57 zákona č. 180/2006 Sb., o sociálních službách, ve znění pozdějších předpisů. 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Podle § 36 vyhlášky č. 505/2006 Sb., kterou se provádějí některá ustanovení zákona </w:t>
        <w:br w:type="textWrapping"/>
        <w:t xml:space="preserve">o sociálních službách, ve znění pozdějších předpisů, se poskytnutí pobytové sociální služby vylučuje, jestliže: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zdravotní stav osoby vyžaduje poskytnutí ústavní péče ve zdravotnickém zařízení,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 výjimkou sociálně-zdravotní lůžkové péče poskytované v rámci zařízení odlehčovacích služeb, týdenních stacionářů, domovů pro osoby se zdravotním postižením, domovů pro seniory a domovů se zvláštním režimem,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osoba není schopna pobytu v zařízení sociálních služeb z důvodu akutní infekční nemoci, nebo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chování osoby by z důvodu duševní poruchy závažným způsobem narušovalo kolektivní soužití; to neplatí, jde-li o poskytnutí pobytové sociální služby v domově se zvláštním režimem.</w:t>
      </w:r>
    </w:p>
    <w:p w:rsidR="00000000" w:rsidDel="00000000" w:rsidP="00000000" w:rsidRDefault="00000000" w:rsidRPr="00000000" w14:paraId="0000000A">
      <w:pPr>
        <w:pageBreakBefore w:val="0"/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Toto potvrzení je nezbytným předpokladem pro uzavření smlouvy o poskytnutí sociální služby a je platný 14 dní.</w:t>
      </w:r>
    </w:p>
    <w:p w:rsidR="00000000" w:rsidDel="00000000" w:rsidP="00000000" w:rsidRDefault="00000000" w:rsidRPr="00000000" w14:paraId="0000000B">
      <w:pPr>
        <w:pageBreakBefore w:val="0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VYJÁDŘENÍ LÉKAŘE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Žadatelka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Datum narození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………………………</w:t>
        <w:tab/>
        <w:tab/>
      </w:r>
    </w:p>
    <w:p w:rsidR="00000000" w:rsidDel="00000000" w:rsidP="00000000" w:rsidRDefault="00000000" w:rsidRPr="00000000" w14:paraId="00000010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Bydliště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Zdravotní stav vyžaduje poskytnutí ústavní péče ve zdravotnickém zařízení</w:t>
        <w:tab/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ANO-NE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Trpí akutní infekční nemocí</w:t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ANO-NE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Duševní porucha může závažným způsobem narušovat kolektivní soužití</w:t>
        <w:tab/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ANO-NE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ind w:left="6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Potvrzujeme, že zdravotní stav výše uvedené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nevylučuje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vylučuje *</w:t>
      </w:r>
      <w:r w:rsidDel="00000000" w:rsidR="00000000" w:rsidRPr="00000000">
        <w:rPr>
          <w:rFonts w:ascii="Arial" w:cs="Arial" w:eastAsia="Arial" w:hAnsi="Arial"/>
          <w:rtl w:val="0"/>
        </w:rPr>
        <w:t xml:space="preserve"> poskytnutí pobytové sociální služby Azylový dům pro ženy ve středisku SÁRA Frýdek-Místek.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ind w:left="6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360" w:lineRule="auto"/>
        <w:ind w:left="6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Datum a místo:</w:t>
        <w:tab/>
        <w:t xml:space="preserve">………………………………………………………</w:t>
      </w:r>
    </w:p>
    <w:p w:rsidR="00000000" w:rsidDel="00000000" w:rsidP="00000000" w:rsidRDefault="00000000" w:rsidRPr="00000000" w14:paraId="00000017">
      <w:pPr>
        <w:pageBreakBefore w:val="0"/>
        <w:spacing w:after="0" w:line="360" w:lineRule="auto"/>
        <w:ind w:left="6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Razítko a podpis lékaře:</w:t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.3228346456694" w:top="1417.3228346456694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10761.0" w:type="dxa"/>
      <w:jc w:val="left"/>
      <w:tblInd w:w="-832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400"/>
    </w:tblPr>
    <w:tblGrid>
      <w:gridCol w:w="4416"/>
      <w:gridCol w:w="3675"/>
      <w:gridCol w:w="2670"/>
      <w:tblGridChange w:id="0">
        <w:tblGrid>
          <w:gridCol w:w="4416"/>
          <w:gridCol w:w="3675"/>
          <w:gridCol w:w="2670"/>
        </w:tblGrid>
      </w:tblGridChange>
    </w:tblGrid>
    <w:tr>
      <w:trPr>
        <w:cantSplit w:val="0"/>
        <w:trHeight w:val="1710" w:hRule="atLeast"/>
        <w:tblHeader w:val="0"/>
      </w:trPr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6" w:val="single"/>
          </w:tcBorders>
          <w:vAlign w:val="center"/>
        </w:tcPr>
        <w:p w:rsidR="00000000" w:rsidDel="00000000" w:rsidP="00000000" w:rsidRDefault="00000000" w:rsidRPr="00000000" w14:paraId="0000001A">
          <w:pPr>
            <w:tabs>
              <w:tab w:val="center" w:leader="none" w:pos="4536"/>
              <w:tab w:val="right" w:leader="none" w:pos="9072"/>
            </w:tabs>
            <w:jc w:val="center"/>
            <w:rPr>
              <w:rFonts w:ascii="Arial" w:cs="Arial" w:eastAsia="Arial" w:hAnsi="Arial"/>
              <w:color w:val="ff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SÁRA Frýdek-Místek,</w:t>
          </w:r>
          <w:r w:rsidDel="00000000" w:rsidR="00000000" w:rsidRPr="00000000">
            <w:rPr>
              <w:rFonts w:ascii="Arial" w:cs="Arial" w:eastAsia="Arial" w:hAnsi="Arial"/>
              <w:color w:val="ff0000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Bruzovská 328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tabs>
              <w:tab w:val="center" w:leader="none" w:pos="4536"/>
              <w:tab w:val="right" w:leader="none" w:pos="9072"/>
            </w:tabs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Azylový dům pro ženy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6" w:val="single"/>
          </w:tcBorders>
        </w:tcPr>
        <w:p w:rsidR="00000000" w:rsidDel="00000000" w:rsidP="00000000" w:rsidRDefault="00000000" w:rsidRPr="00000000" w14:paraId="0000001C">
          <w:pPr>
            <w:tabs>
              <w:tab w:val="center" w:leader="none" w:pos="4536"/>
              <w:tab w:val="right" w:leader="none" w:pos="9072"/>
            </w:tabs>
            <w:jc w:val="center"/>
            <w:rPr>
              <w:rFonts w:ascii="Arial" w:cs="Arial" w:eastAsia="Arial" w:hAnsi="Arial"/>
              <w:b w:val="1"/>
              <w:sz w:val="28"/>
              <w:szCs w:val="28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0" distT="0" distL="0" distR="0">
                <wp:extent cx="1981200" cy="293370"/>
                <wp:effectExtent b="0" l="0" r="0" t="0"/>
                <wp:docPr descr="logo_Full.jpg" id="2" name="image1.jpg"/>
                <a:graphic>
                  <a:graphicData uri="http://schemas.openxmlformats.org/drawingml/2006/picture">
                    <pic:pic>
                      <pic:nvPicPr>
                        <pic:cNvPr descr="logo_Full.jpg" id="0" name="image1.jpg"/>
                        <pic:cNvPicPr preferRelativeResize="0"/>
                      </pic:nvPicPr>
                      <pic:blipFill>
                        <a:blip r:embed="rId1"/>
                        <a:srcRect b="-1846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2933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tabs>
              <w:tab w:val="center" w:leader="none" w:pos="4536"/>
              <w:tab w:val="right" w:leader="none" w:pos="9072"/>
            </w:tabs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POSUDEK REGISTRUJÍCÍHO PRAKTICKÉHO LÉKAŘE O ZDRAVOTNÍM STAVU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6" w:val="single"/>
          </w:tcBorders>
          <w:vAlign w:val="center"/>
        </w:tcPr>
        <w:p w:rsidR="00000000" w:rsidDel="00000000" w:rsidP="00000000" w:rsidRDefault="00000000" w:rsidRPr="00000000" w14:paraId="0000001E">
          <w:pPr>
            <w:tabs>
              <w:tab w:val="center" w:leader="none" w:pos="4536"/>
              <w:tab w:val="right" w:leader="none" w:pos="9072"/>
            </w:tabs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center" w:leader="none" w:pos="4536"/>
              <w:tab w:val="right" w:leader="none" w:pos="9072"/>
            </w:tabs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PŘ3_VP3</w:t>
          </w:r>
        </w:p>
        <w:p w:rsidR="00000000" w:rsidDel="00000000" w:rsidP="00000000" w:rsidRDefault="00000000" w:rsidRPr="00000000" w14:paraId="00000020">
          <w:pPr>
            <w:tabs>
              <w:tab w:val="center" w:leader="none" w:pos="4536"/>
              <w:tab w:val="right" w:leader="none" w:pos="9072"/>
            </w:tabs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center" w:leader="none" w:pos="4536"/>
              <w:tab w:val="right" w:leader="none" w:pos="9072"/>
            </w:tabs>
            <w:jc w:val="left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9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LO2HbKe8fuvEqoMwvV/Bx4N3JA==">CgMxLjAyCGguZ2pkZ3hzOAByITFpQnZKVzBxcVBieG9tT01kTHdYbFFvNFJRUEpJVnpYaw==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