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b/>
          <w:i/>
          <w:sz w:val="22"/>
          <w:szCs w:val="22"/>
        </w:rPr>
        <w:t>SLEZSKÁ DIAKONIE</w:t>
      </w:r>
      <w:r w:rsidRPr="00BE62EA">
        <w:rPr>
          <w:noProof/>
        </w:rPr>
        <w:drawing>
          <wp:anchor distT="0" distB="0" distL="114300" distR="114300" simplePos="0" relativeHeight="251658240" behindDoc="0" locked="0" layoutInCell="1" hidden="0" allowOverlap="1" wp14:anchorId="4C5BA752" wp14:editId="732EC45C">
            <wp:simplePos x="0" y="0"/>
            <wp:positionH relativeFrom="column">
              <wp:posOffset>1</wp:posOffset>
            </wp:positionH>
            <wp:positionV relativeFrom="paragraph">
              <wp:posOffset>-114299</wp:posOffset>
            </wp:positionV>
            <wp:extent cx="327660" cy="457200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b/>
          <w:i/>
          <w:sz w:val="22"/>
          <w:szCs w:val="22"/>
        </w:rPr>
        <w:t>ARCHA ŠIROKÁ NIVA, CHRÁNĚNÉ BYDLENÍ</w:t>
      </w: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BE62E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42FF9E0" wp14:editId="1F91FB57">
                <wp:simplePos x="0" y="0"/>
                <wp:positionH relativeFrom="column">
                  <wp:posOffset>12701</wp:posOffset>
                </wp:positionH>
                <wp:positionV relativeFrom="paragraph">
                  <wp:posOffset>152400</wp:posOffset>
                </wp:positionV>
                <wp:extent cx="5829300" cy="12700"/>
                <wp:effectExtent l="0" t="0" r="0" b="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152400</wp:posOffset>
                </wp:positionV>
                <wp:extent cx="582930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  <w:u w:val="single"/>
        </w:rPr>
      </w:pPr>
    </w:p>
    <w:p w:rsidR="00E43B76" w:rsidRPr="00BE62EA" w:rsidRDefault="004A2C77" w:rsidP="00BE62EA">
      <w:pPr>
        <w:shd w:val="clear" w:color="auto" w:fill="E0E0E0"/>
        <w:spacing w:before="240" w:after="240"/>
        <w:jc w:val="center"/>
        <w:rPr>
          <w:rFonts w:ascii="Calibri" w:eastAsia="Calibri" w:hAnsi="Calibri" w:cs="Calibri"/>
          <w:b/>
          <w:sz w:val="22"/>
          <w:szCs w:val="22"/>
        </w:rPr>
      </w:pPr>
      <w:r w:rsidRPr="00BE62EA">
        <w:rPr>
          <w:rFonts w:ascii="Calibri" w:eastAsia="Calibri" w:hAnsi="Calibri" w:cs="Calibri"/>
          <w:b/>
          <w:sz w:val="22"/>
          <w:szCs w:val="22"/>
        </w:rPr>
        <w:t>STÍŽNOSTI NA POSKYTOVÁNÍ SOCIÁLNÍ SLUŽBY</w:t>
      </w:r>
      <w:r w:rsidRPr="00BE62EA">
        <w:rPr>
          <w:rFonts w:ascii="Calibri" w:eastAsia="Calibri" w:hAnsi="Calibri" w:cs="Calibri"/>
          <w:sz w:val="22"/>
          <w:szCs w:val="22"/>
        </w:rPr>
        <w:t xml:space="preserve"> </w:t>
      </w:r>
    </w:p>
    <w:p w:rsidR="00E43B76" w:rsidRPr="00BE62EA" w:rsidRDefault="004A2C77">
      <w:pPr>
        <w:spacing w:before="240" w:after="240"/>
        <w:rPr>
          <w:rFonts w:ascii="Calibri" w:eastAsia="Calibri" w:hAnsi="Calibri" w:cs="Calibri"/>
          <w:b/>
          <w:sz w:val="22"/>
          <w:szCs w:val="22"/>
          <w:highlight w:val="white"/>
        </w:rPr>
      </w:pPr>
      <w:r w:rsidRPr="00BE62EA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Stížnosti na poskytování sociální služby </w:t>
      </w:r>
      <w:r w:rsidRPr="00BE62EA">
        <w:rPr>
          <w:rFonts w:ascii="Calibri" w:eastAsia="Calibri" w:hAnsi="Calibri" w:cs="Calibri"/>
          <w:b/>
          <w:sz w:val="22"/>
          <w:szCs w:val="22"/>
          <w:highlight w:val="white"/>
        </w:rPr>
        <w:t>- může podat kdokoli. Řešíme i konflikty mezi klienty, ale není to stížnost, zaznamenáváme v průběhu služby – do Knihy služeb, k možnosti analýzy a nějaké výpovědi.</w:t>
      </w:r>
    </w:p>
    <w:p w:rsidR="00E43B76" w:rsidRPr="00BE62EA" w:rsidRDefault="004A2C77" w:rsidP="00BE62EA">
      <w:pPr>
        <w:pStyle w:val="Bezmezer"/>
        <w:spacing w:line="276" w:lineRule="auto"/>
        <w:rPr>
          <w:rFonts w:asciiTheme="majorHAnsi" w:eastAsia="Calibri" w:hAnsiTheme="majorHAnsi" w:cstheme="majorHAnsi"/>
          <w:sz w:val="22"/>
          <w:szCs w:val="22"/>
          <w:u w:val="single"/>
        </w:rPr>
      </w:pPr>
      <w:r w:rsidRPr="00BE62EA">
        <w:rPr>
          <w:rFonts w:asciiTheme="majorHAnsi" w:eastAsia="Calibri" w:hAnsiTheme="majorHAnsi" w:cstheme="majorHAnsi"/>
          <w:sz w:val="22"/>
          <w:szCs w:val="22"/>
          <w:u w:val="single"/>
        </w:rPr>
        <w:t xml:space="preserve"> </w:t>
      </w:r>
      <w:r w:rsidRPr="00BE62EA">
        <w:rPr>
          <w:rFonts w:asciiTheme="majorHAnsi" w:eastAsia="Calibri" w:hAnsiTheme="majorHAnsi" w:cstheme="majorHAnsi"/>
          <w:sz w:val="22"/>
          <w:szCs w:val="22"/>
          <w:u w:val="single"/>
        </w:rPr>
        <w:t>Zásady</w:t>
      </w:r>
      <w:r w:rsidRPr="00BE62EA">
        <w:rPr>
          <w:rFonts w:asciiTheme="majorHAnsi" w:eastAsia="Calibri" w:hAnsiTheme="majorHAnsi" w:cstheme="majorHAnsi"/>
          <w:sz w:val="22"/>
          <w:szCs w:val="22"/>
          <w:u w:val="single"/>
        </w:rPr>
        <w:t xml:space="preserve"> </w:t>
      </w:r>
      <w:r w:rsidRPr="00BE62EA">
        <w:rPr>
          <w:rFonts w:asciiTheme="majorHAnsi" w:eastAsia="Calibri" w:hAnsiTheme="majorHAnsi" w:cstheme="majorHAnsi"/>
          <w:sz w:val="22"/>
          <w:szCs w:val="22"/>
          <w:u w:val="single"/>
        </w:rPr>
        <w:t xml:space="preserve">pro řešení stížností ve středisku ARCHA ŠN </w:t>
      </w:r>
      <w:r w:rsidRPr="00BE62EA">
        <w:rPr>
          <w:rFonts w:asciiTheme="majorHAnsi" w:eastAsia="Calibri" w:hAnsiTheme="majorHAnsi" w:cstheme="majorHAnsi"/>
          <w:sz w:val="22"/>
          <w:szCs w:val="22"/>
          <w:u w:val="single"/>
        </w:rPr>
        <w:t>:</w:t>
      </w:r>
    </w:p>
    <w:p w:rsidR="00E43B76" w:rsidRPr="00BE62EA" w:rsidRDefault="004A2C77" w:rsidP="00BE62EA">
      <w:pPr>
        <w:pStyle w:val="Bezmezer"/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    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Každá </w:t>
      </w:r>
      <w:r w:rsidRPr="00BE62EA">
        <w:rPr>
          <w:rFonts w:asciiTheme="majorHAnsi" w:eastAsia="Calibri" w:hAnsiTheme="majorHAnsi" w:cstheme="majorHAnsi"/>
          <w:i/>
          <w:sz w:val="22"/>
          <w:szCs w:val="22"/>
        </w:rPr>
        <w:t>odůvodněná, relevantní</w:t>
      </w:r>
      <w:r w:rsidRPr="00BE62EA">
        <w:rPr>
          <w:rFonts w:asciiTheme="majorHAnsi" w:eastAsia="Calibri" w:hAnsiTheme="majorHAnsi" w:cstheme="majorHAnsi"/>
          <w:i/>
          <w:sz w:val="22"/>
          <w:szCs w:val="22"/>
        </w:rPr>
        <w:t xml:space="preserve"> </w:t>
      </w:r>
      <w:r w:rsidRPr="00BE62EA">
        <w:rPr>
          <w:rFonts w:asciiTheme="majorHAnsi" w:eastAsia="Calibri" w:hAnsiTheme="majorHAnsi" w:cstheme="majorHAnsi"/>
          <w:sz w:val="22"/>
          <w:szCs w:val="22"/>
        </w:rPr>
        <w:t>stížnost, připomínka nebo podnět je ve středisku ARCHA ŠN brána jako příležitost ke zvýšení kvality služby.</w:t>
      </w:r>
    </w:p>
    <w:p w:rsidR="00E43B76" w:rsidRPr="00BE62EA" w:rsidRDefault="004A2C77" w:rsidP="00BE62EA">
      <w:pPr>
        <w:pStyle w:val="Bezmezer"/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    </w:t>
      </w:r>
      <w:r w:rsidRPr="00BE62EA">
        <w:rPr>
          <w:rFonts w:asciiTheme="majorHAnsi" w:eastAsia="Calibri" w:hAnsiTheme="majorHAnsi" w:cstheme="majorHAnsi"/>
          <w:sz w:val="22"/>
          <w:szCs w:val="22"/>
        </w:rPr>
        <w:t>Stěžovatel je seznámen s možností zvolit si zástupce pro vyřizování stížnosti.</w:t>
      </w:r>
    </w:p>
    <w:p w:rsidR="00E43B76" w:rsidRPr="00BE62EA" w:rsidRDefault="004A2C77" w:rsidP="00BE62EA">
      <w:pPr>
        <w:pStyle w:val="Bezmezer"/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    </w:t>
      </w:r>
      <w:r w:rsidRPr="00BE62EA">
        <w:rPr>
          <w:rFonts w:asciiTheme="majorHAnsi" w:eastAsia="Calibri" w:hAnsiTheme="majorHAnsi" w:cstheme="majorHAnsi"/>
          <w:sz w:val="22"/>
          <w:szCs w:val="22"/>
        </w:rPr>
        <w:t>Každá stížnost je řešena citlivě a asertivně.</w:t>
      </w:r>
    </w:p>
    <w:p w:rsidR="00E43B76" w:rsidRPr="00BE62EA" w:rsidRDefault="004A2C77" w:rsidP="00BE62EA">
      <w:pPr>
        <w:pStyle w:val="Bezmezer"/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   </w:t>
      </w:r>
      <w:r w:rsidRPr="00BE62EA">
        <w:rPr>
          <w:rFonts w:asciiTheme="majorHAnsi" w:hAnsiTheme="majorHAnsi" w:cstheme="majorHAnsi"/>
          <w:sz w:val="22"/>
          <w:szCs w:val="22"/>
        </w:rPr>
        <w:t xml:space="preserve"> 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Pokyn Stížnosti na poskytování sociální služby </w:t>
      </w:r>
      <w:r w:rsidRPr="00BE62EA">
        <w:rPr>
          <w:rFonts w:asciiTheme="majorHAnsi" w:eastAsia="Calibri" w:hAnsiTheme="majorHAnsi" w:cstheme="majorHAnsi"/>
          <w:sz w:val="22"/>
          <w:szCs w:val="22"/>
        </w:rPr>
        <w:t>ve středisku ARCHA ŠN je zpracován v alternativní podobě – srozumitelné pro klienta služby (vyvěšen v chodbičce vstupu do společné -kuchyně).</w:t>
      </w:r>
    </w:p>
    <w:p w:rsidR="00E43B76" w:rsidRPr="00BE62EA" w:rsidRDefault="004A2C77" w:rsidP="00BE62EA">
      <w:pPr>
        <w:pStyle w:val="Bezmezer"/>
        <w:spacing w:line="276" w:lineRule="auto"/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</w:t>
      </w:r>
      <w:r w:rsidRPr="00BE62EA">
        <w:rPr>
          <w:rFonts w:asciiTheme="majorHAnsi" w:hAnsiTheme="majorHAnsi" w:cstheme="majorHAnsi"/>
          <w:sz w:val="22"/>
          <w:szCs w:val="22"/>
        </w:rPr>
        <w:tab/>
      </w:r>
      <w:r w:rsidRPr="00BE62EA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Stížnost na poskytování sociální služby je možno podat ve lhůtě 1 roku ode dne, kdy nastala skutečnost, která je předmětem stížnosti. Podání stížnosti nesmí být stěžovateli, nebo osobě, které je nebo byla poskytována sociální služba, jíž se stížnost týká, </w:t>
      </w:r>
      <w:r w:rsidRPr="00BE62EA">
        <w:rPr>
          <w:rFonts w:asciiTheme="majorHAnsi" w:eastAsia="Calibri" w:hAnsiTheme="majorHAnsi" w:cstheme="majorHAnsi"/>
          <w:sz w:val="22"/>
          <w:szCs w:val="22"/>
          <w:highlight w:val="white"/>
        </w:rPr>
        <w:t>a která není zároveň stěžovatelem, na újmu.</w:t>
      </w:r>
    </w:p>
    <w:p w:rsidR="00E43B76" w:rsidRPr="00BE62EA" w:rsidRDefault="004A2C77" w:rsidP="00BE62EA">
      <w:pPr>
        <w:pStyle w:val="Bezmezer"/>
        <w:spacing w:line="276" w:lineRule="auto"/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</w:t>
      </w:r>
      <w:r w:rsidRPr="00BE62EA">
        <w:rPr>
          <w:rFonts w:asciiTheme="majorHAnsi" w:hAnsiTheme="majorHAnsi" w:cstheme="majorHAnsi"/>
          <w:sz w:val="22"/>
          <w:szCs w:val="22"/>
        </w:rPr>
        <w:tab/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Středisko ARCHA ŠN je povinno </w:t>
      </w:r>
      <w:r w:rsidRPr="00BE62EA">
        <w:rPr>
          <w:rFonts w:asciiTheme="majorHAnsi" w:eastAsia="Calibri" w:hAnsiTheme="majorHAnsi" w:cstheme="majorHAnsi"/>
          <w:sz w:val="22"/>
          <w:szCs w:val="22"/>
          <w:highlight w:val="white"/>
        </w:rPr>
        <w:t>vyřídit stížnost do 30 dnů ode dne, kdy mu byla doručena; tuto lhůtu můžeme v odůvodněných případech prodloužit o dalších 30 dnů; o prodloužení lhůty a důvodech jejího prodlouže</w:t>
      </w:r>
      <w:r w:rsidRPr="00BE62EA">
        <w:rPr>
          <w:rFonts w:asciiTheme="majorHAnsi" w:eastAsia="Calibri" w:hAnsiTheme="majorHAnsi" w:cstheme="majorHAnsi"/>
          <w:sz w:val="22"/>
          <w:szCs w:val="22"/>
          <w:highlight w:val="white"/>
        </w:rPr>
        <w:t>ní jsme povinni informovat stěžovatele.</w:t>
      </w:r>
    </w:p>
    <w:p w:rsidR="00E43B76" w:rsidRPr="00BE62EA" w:rsidRDefault="004A2C77" w:rsidP="00BE62EA">
      <w:pPr>
        <w:pStyle w:val="Bezmezer"/>
        <w:spacing w:line="276" w:lineRule="auto"/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</w:t>
      </w:r>
      <w:r w:rsidRPr="00BE62EA">
        <w:rPr>
          <w:rFonts w:asciiTheme="majorHAnsi" w:hAnsiTheme="majorHAnsi" w:cstheme="majorHAnsi"/>
          <w:sz w:val="22"/>
          <w:szCs w:val="22"/>
        </w:rPr>
        <w:tab/>
      </w:r>
      <w:r w:rsidRPr="00BE62EA">
        <w:rPr>
          <w:rFonts w:asciiTheme="majorHAnsi" w:eastAsia="Calibri" w:hAnsiTheme="majorHAnsi" w:cstheme="majorHAnsi"/>
          <w:sz w:val="22"/>
          <w:szCs w:val="22"/>
          <w:highlight w:val="white"/>
        </w:rPr>
        <w:t>Nesouhlasí-li stěžovatel s vyřízením stížnosti nebo nebyla-li stížnost vyřízena ve stanovené lhůtě, může ve lhůtě 60 dnů ode dne doručení informace o způsobu jejího vyřízení nebo od uplynutí stanovené lhůty požá</w:t>
      </w:r>
      <w:r w:rsidRPr="00BE62EA">
        <w:rPr>
          <w:rFonts w:asciiTheme="majorHAnsi" w:eastAsia="Calibri" w:hAnsiTheme="majorHAnsi" w:cstheme="majorHAnsi"/>
          <w:sz w:val="22"/>
          <w:szCs w:val="22"/>
          <w:highlight w:val="white"/>
        </w:rPr>
        <w:t>dat MPSV o prověření vyřízení této stížnosti; v žádosti stěžovatel uvede důvod, proč žádá o prověření vyřízení stížnosti. MPSV pak prověří stížnost ve lhůtě 60 dní od doručení žádosti (příp. 90 dnů, pokud je nutno vyžádat si vyjádření orgánů veřejné správy</w:t>
      </w:r>
      <w:r w:rsidRPr="00BE62EA">
        <w:rPr>
          <w:rFonts w:asciiTheme="majorHAnsi" w:eastAsia="Calibri" w:hAnsiTheme="majorHAnsi" w:cstheme="majorHAnsi"/>
          <w:sz w:val="22"/>
          <w:szCs w:val="22"/>
          <w:highlight w:val="white"/>
        </w:rPr>
        <w:t>, popřípadě fyzických a právnických osob, jejichž činnost souvisí s poskytováním sociální služby)</w:t>
      </w:r>
    </w:p>
    <w:p w:rsidR="00E43B76" w:rsidRPr="00BE62EA" w:rsidRDefault="004A2C77" w:rsidP="00BE62EA">
      <w:pPr>
        <w:pStyle w:val="Bezmezer"/>
        <w:spacing w:line="276" w:lineRule="auto"/>
        <w:rPr>
          <w:rFonts w:asciiTheme="majorHAnsi" w:eastAsia="Calibri" w:hAnsiTheme="majorHAnsi" w:cstheme="majorHAnsi"/>
        </w:rPr>
      </w:pPr>
      <w:r w:rsidRPr="00BE62EA">
        <w:rPr>
          <w:rFonts w:asciiTheme="majorHAnsi" w:eastAsia="Calibri" w:hAnsiTheme="majorHAnsi" w:cstheme="majorHAnsi"/>
        </w:rPr>
        <w:t xml:space="preserve"> </w:t>
      </w:r>
    </w:p>
    <w:p w:rsidR="00E43B76" w:rsidRPr="00BE62EA" w:rsidRDefault="004A2C77">
      <w:pPr>
        <w:widowControl w:val="0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Připomínka…                 </w:t>
      </w:r>
      <w:r w:rsidRPr="00BE62EA">
        <w:rPr>
          <w:rFonts w:ascii="Calibri" w:eastAsia="Calibri" w:hAnsi="Calibri" w:cs="Calibri"/>
          <w:sz w:val="22"/>
          <w:szCs w:val="22"/>
        </w:rPr>
        <w:tab/>
        <w:t>upozornění na současný nebo budoucí možný problém</w:t>
      </w:r>
    </w:p>
    <w:p w:rsidR="00E43B76" w:rsidRPr="00BE62EA" w:rsidRDefault="004A2C77">
      <w:pPr>
        <w:widowControl w:val="0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Podnět…                        </w:t>
      </w:r>
      <w:r w:rsidRPr="00BE62EA">
        <w:rPr>
          <w:rFonts w:ascii="Calibri" w:eastAsia="Calibri" w:hAnsi="Calibri" w:cs="Calibri"/>
          <w:sz w:val="22"/>
          <w:szCs w:val="22"/>
        </w:rPr>
        <w:tab/>
        <w:t>nabízí změnu, řešení, nápravu</w:t>
      </w:r>
    </w:p>
    <w:p w:rsidR="00E43B76" w:rsidRPr="00BE62EA" w:rsidRDefault="004A2C77">
      <w:pPr>
        <w:widowControl w:val="0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Stížnost…      </w:t>
      </w:r>
      <w:r w:rsidRPr="00BE62EA">
        <w:rPr>
          <w:rFonts w:ascii="Calibri" w:eastAsia="Calibri" w:hAnsi="Calibri" w:cs="Calibri"/>
          <w:sz w:val="22"/>
          <w:szCs w:val="22"/>
        </w:rPr>
        <w:t xml:space="preserve">                 </w:t>
      </w:r>
      <w:r w:rsidRPr="00BE62EA">
        <w:rPr>
          <w:rFonts w:ascii="Calibri" w:eastAsia="Calibri" w:hAnsi="Calibri" w:cs="Calibri"/>
          <w:sz w:val="22"/>
          <w:szCs w:val="22"/>
        </w:rPr>
        <w:tab/>
        <w:t>poukazuje na konkrétní problém, který vyžaduje řešení</w:t>
      </w:r>
    </w:p>
    <w:p w:rsidR="00E43B76" w:rsidRPr="00BE62EA" w:rsidRDefault="004A2C77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 </w:t>
      </w:r>
      <w:r w:rsidRPr="00BE62EA">
        <w:rPr>
          <w:rFonts w:ascii="Calibri" w:eastAsia="Calibri" w:hAnsi="Calibri" w:cs="Calibri"/>
          <w:sz w:val="22"/>
          <w:szCs w:val="22"/>
          <w:u w:val="single"/>
        </w:rPr>
        <w:t>Stěžovat si na kvalitu služby nebo způsob poskytování služby může každý (klient, zákonný zástupce klienta, zaměstnanec, jiná osoba).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b/>
          <w:sz w:val="22"/>
          <w:szCs w:val="22"/>
        </w:rPr>
      </w:pPr>
      <w:r w:rsidRPr="00BE62EA">
        <w:rPr>
          <w:rFonts w:asciiTheme="majorHAnsi" w:eastAsia="Calibri" w:hAnsiTheme="majorHAnsi" w:cstheme="majorHAnsi"/>
          <w:b/>
          <w:sz w:val="22"/>
          <w:szCs w:val="22"/>
        </w:rPr>
        <w:t xml:space="preserve">Připomínka </w:t>
      </w:r>
    </w:p>
    <w:p w:rsidR="00E43B76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Je to vyjádření k určité oblasti v poskytované službě, upozornění na drobný nedostatek, který oslovený </w:t>
      </w:r>
      <w:r w:rsidRPr="00BE62EA">
        <w:rPr>
          <w:rFonts w:asciiTheme="majorHAnsi" w:eastAsia="Calibri" w:hAnsiTheme="majorHAnsi" w:cstheme="majorHAnsi"/>
          <w:sz w:val="22"/>
          <w:szCs w:val="22"/>
        </w:rPr>
        <w:t>pracovník neprodleně vyřeší, nevyžaduje to písemný zápis a nemusí následovat písemná odpověď.</w:t>
      </w:r>
    </w:p>
    <w:p w:rsidR="00BE62EA" w:rsidRPr="00BE62EA" w:rsidRDefault="00BE62EA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b/>
          <w:sz w:val="22"/>
          <w:szCs w:val="22"/>
        </w:rPr>
      </w:pPr>
      <w:r w:rsidRPr="00BE62EA">
        <w:rPr>
          <w:rFonts w:asciiTheme="majorHAnsi" w:eastAsia="Calibri" w:hAnsiTheme="majorHAnsi" w:cstheme="majorHAnsi"/>
          <w:b/>
          <w:sz w:val="22"/>
          <w:szCs w:val="22"/>
        </w:rPr>
        <w:t>Podněty</w:t>
      </w:r>
    </w:p>
    <w:p w:rsidR="00E43B76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Calibri" w:hAnsiTheme="majorHAnsi" w:cstheme="majorHAnsi"/>
          <w:sz w:val="22"/>
          <w:szCs w:val="22"/>
        </w:rPr>
        <w:t>Klienti přicházejí z různých stížností, ale stížnos</w:t>
      </w:r>
      <w:r w:rsidRPr="00BE62EA">
        <w:rPr>
          <w:rFonts w:asciiTheme="majorHAnsi" w:eastAsia="Calibri" w:hAnsiTheme="majorHAnsi" w:cstheme="majorHAnsi"/>
          <w:sz w:val="22"/>
          <w:szCs w:val="22"/>
        </w:rPr>
        <w:t>t jako takovou podávat nechtějí. Tyto stížnosti bereme jako podněty, které jsou pro klienty a jejich spokojené bydlení v CHB důležité. Podnět i s řešením situace zapisujeme do Knihy podnětů.</w:t>
      </w:r>
    </w:p>
    <w:p w:rsidR="00BE62EA" w:rsidRPr="00BE62EA" w:rsidRDefault="00BE62EA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b/>
          <w:sz w:val="22"/>
          <w:szCs w:val="22"/>
        </w:rPr>
      </w:pPr>
      <w:r w:rsidRPr="00BE62EA">
        <w:rPr>
          <w:rFonts w:asciiTheme="majorHAnsi" w:eastAsia="Calibri" w:hAnsiTheme="majorHAnsi" w:cstheme="majorHAnsi"/>
          <w:b/>
          <w:sz w:val="22"/>
          <w:szCs w:val="22"/>
        </w:rPr>
        <w:t>Stížnosti</w:t>
      </w:r>
    </w:p>
    <w:p w:rsidR="00E43B76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Ten, kdo podává stížnost – </w:t>
      </w:r>
      <w:r w:rsidRPr="00BE62EA">
        <w:rPr>
          <w:rFonts w:asciiTheme="majorHAnsi" w:eastAsia="Calibri" w:hAnsiTheme="majorHAnsi" w:cstheme="majorHAnsi"/>
          <w:sz w:val="22"/>
          <w:szCs w:val="22"/>
        </w:rPr>
        <w:t>stěžovate</w:t>
      </w:r>
      <w:r w:rsidRPr="00BE62EA">
        <w:rPr>
          <w:rFonts w:asciiTheme="majorHAnsi" w:eastAsia="Calibri" w:hAnsiTheme="majorHAnsi" w:cstheme="majorHAnsi"/>
          <w:sz w:val="22"/>
          <w:szCs w:val="22"/>
        </w:rPr>
        <w:t>l</w:t>
      </w:r>
      <w:r w:rsidRPr="00BE62EA">
        <w:rPr>
          <w:rFonts w:asciiTheme="majorHAnsi" w:eastAsia="Calibri" w:hAnsiTheme="majorHAnsi" w:cstheme="majorHAnsi"/>
          <w:sz w:val="22"/>
          <w:szCs w:val="22"/>
        </w:rPr>
        <w:t>, má možnost zmocnit jinou osobu jako zástupce pro podání a vyřízení stížnosti.</w:t>
      </w:r>
    </w:p>
    <w:p w:rsidR="00BE62EA" w:rsidRPr="00BE62EA" w:rsidRDefault="00BE62EA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b/>
          <w:i/>
          <w:sz w:val="22"/>
          <w:szCs w:val="22"/>
        </w:rPr>
      </w:pPr>
      <w:r w:rsidRPr="00BE62EA">
        <w:rPr>
          <w:rFonts w:asciiTheme="majorHAnsi" w:eastAsia="Calibri" w:hAnsiTheme="majorHAnsi" w:cstheme="majorHAnsi"/>
          <w:b/>
          <w:i/>
          <w:sz w:val="22"/>
          <w:szCs w:val="22"/>
        </w:rPr>
        <w:t xml:space="preserve">Pokud má stěžovatel </w:t>
      </w:r>
      <w:r w:rsidRPr="00BE62EA">
        <w:rPr>
          <w:rFonts w:asciiTheme="majorHAnsi" w:eastAsia="Calibri" w:hAnsiTheme="majorHAnsi" w:cstheme="majorHAnsi"/>
          <w:b/>
          <w:i/>
          <w:sz w:val="22"/>
          <w:szCs w:val="22"/>
        </w:rPr>
        <w:t>problémy v komunikaci</w:t>
      </w:r>
      <w:r w:rsidRPr="00BE62EA">
        <w:rPr>
          <w:rFonts w:asciiTheme="majorHAnsi" w:eastAsia="Calibri" w:hAnsiTheme="majorHAnsi" w:cstheme="majorHAnsi"/>
          <w:b/>
          <w:i/>
          <w:sz w:val="22"/>
          <w:szCs w:val="22"/>
        </w:rPr>
        <w:t>, bude jeho stížnost vedena v alternativní podobě.</w:t>
      </w:r>
    </w:p>
    <w:p w:rsidR="00BE62EA" w:rsidRPr="00BE62EA" w:rsidRDefault="00BE62EA" w:rsidP="00BE62EA">
      <w:pPr>
        <w:pStyle w:val="Bezmezer"/>
        <w:rPr>
          <w:rFonts w:asciiTheme="majorHAnsi" w:eastAsia="Calibri" w:hAnsiTheme="majorHAnsi" w:cstheme="majorHAnsi"/>
          <w:b/>
          <w:i/>
          <w:sz w:val="22"/>
          <w:szCs w:val="22"/>
        </w:rPr>
      </w:pP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BE62EA">
        <w:rPr>
          <w:rFonts w:asciiTheme="majorHAnsi" w:eastAsia="Calibri" w:hAnsiTheme="majorHAnsi" w:cstheme="majorHAnsi"/>
          <w:b/>
          <w:sz w:val="22"/>
          <w:szCs w:val="22"/>
        </w:rPr>
        <w:lastRenderedPageBreak/>
        <w:t xml:space="preserve">1.  </w:t>
      </w:r>
      <w:r w:rsidRPr="00BE62E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BE62EA">
        <w:rPr>
          <w:rFonts w:asciiTheme="majorHAnsi" w:eastAsia="Calibri" w:hAnsiTheme="majorHAnsi" w:cstheme="majorHAnsi"/>
          <w:b/>
          <w:sz w:val="22"/>
          <w:szCs w:val="22"/>
          <w:u w:val="single"/>
        </w:rPr>
        <w:t>Jak podat stížnost</w:t>
      </w:r>
    </w:p>
    <w:p w:rsidR="00BE62EA" w:rsidRPr="00BE62EA" w:rsidRDefault="00BE62EA" w:rsidP="00BE62EA">
      <w:pPr>
        <w:pStyle w:val="Bezmezer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    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Ústně: kterémukoliv pracovníkovi chráněného bydlení </w:t>
      </w:r>
      <w:r w:rsidRPr="00BE62EA">
        <w:rPr>
          <w:rFonts w:asciiTheme="majorHAnsi" w:eastAsia="Calibri" w:hAnsiTheme="majorHAnsi" w:cstheme="majorHAnsi"/>
          <w:sz w:val="22"/>
          <w:szCs w:val="22"/>
        </w:rPr>
        <w:t>ARCHA ŠN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    </w:t>
      </w:r>
      <w:r w:rsidRPr="00BE62EA">
        <w:rPr>
          <w:rFonts w:asciiTheme="majorHAnsi" w:eastAsia="Calibri" w:hAnsiTheme="majorHAnsi" w:cstheme="majorHAnsi"/>
          <w:sz w:val="22"/>
          <w:szCs w:val="22"/>
        </w:rPr>
        <w:t>Písemně: je zaslána poštou nebo písemně předána pracovníkovi CHB ARCHA ŠN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    </w:t>
      </w:r>
      <w:r w:rsidRPr="00BE62EA">
        <w:rPr>
          <w:rFonts w:asciiTheme="majorHAnsi" w:eastAsia="Calibri" w:hAnsiTheme="majorHAnsi" w:cstheme="majorHAnsi"/>
          <w:sz w:val="22"/>
          <w:szCs w:val="22"/>
        </w:rPr>
        <w:t>elektronickou poštou na email: archa.sn@slezskadiakonie.cz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    </w:t>
      </w:r>
      <w:r w:rsidRPr="00BE62EA">
        <w:rPr>
          <w:rFonts w:asciiTheme="majorHAnsi" w:eastAsia="Calibri" w:hAnsiTheme="majorHAnsi" w:cstheme="majorHAnsi"/>
          <w:sz w:val="22"/>
          <w:szCs w:val="22"/>
        </w:rPr>
        <w:t>anonymně – poštou, e-mailem, do schránky k tomu určené v CHB ARCHA ŠN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Calibri" w:hAnsiTheme="majorHAnsi" w:cstheme="majorHAnsi"/>
          <w:sz w:val="22"/>
          <w:szCs w:val="22"/>
        </w:rPr>
        <w:t>(v chodbičce vchodu do společné kuchyně).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Calibri" w:hAnsiTheme="majorHAnsi" w:cstheme="majorHAnsi"/>
          <w:sz w:val="22"/>
          <w:szCs w:val="22"/>
        </w:rPr>
        <w:t>Přijmout stížnost má kompetenci a povinnost každý pracovník CHB ARCHA ŠN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    </w:t>
      </w:r>
      <w:r w:rsidRPr="00BE62EA">
        <w:rPr>
          <w:rFonts w:asciiTheme="majorHAnsi" w:eastAsia="Calibri" w:hAnsiTheme="majorHAnsi" w:cstheme="majorHAnsi"/>
          <w:sz w:val="22"/>
          <w:szCs w:val="22"/>
        </w:rPr>
        <w:t>ústně podaná stížnost je pracovníkem beze změny obsahu zaznamenána do formuláře „</w:t>
      </w:r>
      <w:r w:rsidRPr="00BE62EA">
        <w:rPr>
          <w:rFonts w:asciiTheme="majorHAnsi" w:eastAsia="Calibri" w:hAnsiTheme="majorHAnsi" w:cstheme="majorHAnsi"/>
          <w:sz w:val="22"/>
          <w:szCs w:val="22"/>
        </w:rPr>
        <w:t>Záznam o stížnosti</w:t>
      </w:r>
      <w:r w:rsidRPr="00BE62EA">
        <w:rPr>
          <w:rFonts w:asciiTheme="majorHAnsi" w:eastAsia="Calibri" w:hAnsiTheme="majorHAnsi" w:cstheme="majorHAnsi"/>
          <w:sz w:val="22"/>
          <w:szCs w:val="22"/>
        </w:rPr>
        <w:t>“ (příloha k pokynu, k dispozici u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 schránky v chodbičce vchodu do společné kuchyně)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    </w:t>
      </w:r>
      <w:r w:rsidRPr="00BE62EA">
        <w:rPr>
          <w:rFonts w:asciiTheme="majorHAnsi" w:eastAsia="Calibri" w:hAnsiTheme="majorHAnsi" w:cstheme="majorHAnsi"/>
          <w:sz w:val="22"/>
          <w:szCs w:val="22"/>
        </w:rPr>
        <w:t>písemná stížnost je rovněž zaznamenána do formuláře Záznam o stížnosti a je přiložena k tomuto formuláři</w:t>
      </w:r>
    </w:p>
    <w:p w:rsidR="00E43B76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Calibri" w:hAnsiTheme="majorHAnsi" w:cstheme="majorHAnsi"/>
          <w:sz w:val="22"/>
          <w:szCs w:val="22"/>
        </w:rPr>
        <w:t>Kromě střediska ARCHA ŠN je možno stížnost podat také na kontakty uvedené níže.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:rsidR="00BE62EA" w:rsidRPr="00BE62EA" w:rsidRDefault="00BE62EA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BE62EA">
        <w:rPr>
          <w:rFonts w:asciiTheme="majorHAnsi" w:eastAsia="Calibri" w:hAnsiTheme="majorHAnsi" w:cstheme="majorHAnsi"/>
          <w:b/>
          <w:sz w:val="22"/>
          <w:szCs w:val="22"/>
        </w:rPr>
        <w:t>2.</w:t>
      </w:r>
      <w:r w:rsidRPr="00BE62EA">
        <w:rPr>
          <w:rFonts w:asciiTheme="majorHAnsi" w:hAnsiTheme="majorHAnsi" w:cstheme="majorHAnsi"/>
          <w:b/>
          <w:sz w:val="22"/>
          <w:szCs w:val="22"/>
        </w:rPr>
        <w:t xml:space="preserve">      </w:t>
      </w:r>
      <w:r w:rsidRPr="00BE62EA">
        <w:rPr>
          <w:rFonts w:asciiTheme="majorHAnsi" w:eastAsia="Calibri" w:hAnsiTheme="majorHAnsi" w:cstheme="majorHAnsi"/>
          <w:b/>
          <w:sz w:val="22"/>
          <w:szCs w:val="22"/>
          <w:u w:val="single"/>
        </w:rPr>
        <w:t>Před</w:t>
      </w:r>
      <w:r w:rsidRPr="00BE62EA">
        <w:rPr>
          <w:rFonts w:asciiTheme="majorHAnsi" w:eastAsia="Calibri" w:hAnsiTheme="majorHAnsi" w:cstheme="majorHAnsi"/>
          <w:b/>
          <w:sz w:val="22"/>
          <w:szCs w:val="22"/>
          <w:u w:val="single"/>
        </w:rPr>
        <w:t>ání a řešení stížnosti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    </w:t>
      </w:r>
      <w:r w:rsidRPr="00BE62EA">
        <w:rPr>
          <w:rFonts w:asciiTheme="majorHAnsi" w:eastAsia="Calibri" w:hAnsiTheme="majorHAnsi" w:cstheme="majorHAnsi"/>
          <w:sz w:val="22"/>
          <w:szCs w:val="22"/>
        </w:rPr>
        <w:t>Stížnost zaznamenaná na formuláři Záznamu o stížnosti je předána kompetentní osobě k projednání stížnosti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="MS Gothic" w:eastAsia="MS Gothic" w:hAnsi="MS Gothic" w:cs="MS Gothic" w:hint="eastAsia"/>
          <w:sz w:val="22"/>
          <w:szCs w:val="22"/>
        </w:rPr>
        <w:t>✓</w:t>
      </w:r>
      <w:r w:rsidRPr="00BE62EA">
        <w:rPr>
          <w:rFonts w:asciiTheme="majorHAnsi" w:hAnsiTheme="majorHAnsi" w:cstheme="majorHAnsi"/>
          <w:sz w:val="22"/>
          <w:szCs w:val="22"/>
        </w:rPr>
        <w:t xml:space="preserve"> </w:t>
      </w:r>
      <w:r w:rsidRPr="00BE62EA">
        <w:rPr>
          <w:rFonts w:asciiTheme="majorHAnsi" w:eastAsia="Calibri" w:hAnsiTheme="majorHAnsi" w:cstheme="majorHAnsi"/>
          <w:sz w:val="22"/>
          <w:szCs w:val="22"/>
        </w:rPr>
        <w:t>kompetentní osoba pro řešení stížností na kvalitu nebo způsob poskytování služby je sociální pracovník CHB (v případě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 stížnosti na SP je to vedoucí/koordinátor střediska)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i/>
          <w:sz w:val="22"/>
          <w:szCs w:val="22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    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při řešení stížností se sociální pracovník řídí </w:t>
      </w:r>
      <w:r w:rsidRPr="00BE62EA">
        <w:rPr>
          <w:rFonts w:asciiTheme="majorHAnsi" w:eastAsia="Calibri" w:hAnsiTheme="majorHAnsi" w:cstheme="majorHAnsi"/>
          <w:i/>
          <w:sz w:val="22"/>
          <w:szCs w:val="22"/>
        </w:rPr>
        <w:t>Zásadami pro řešení stížností ve středisku ARCHA Široká Niva</w:t>
      </w:r>
    </w:p>
    <w:p w:rsidR="00BE62EA" w:rsidRPr="00BE62EA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b/>
          <w:sz w:val="22"/>
          <w:szCs w:val="22"/>
        </w:rPr>
      </w:pPr>
      <w:r w:rsidRPr="00BE62EA">
        <w:rPr>
          <w:rFonts w:asciiTheme="majorHAnsi" w:eastAsia="Calibri" w:hAnsiTheme="majorHAnsi" w:cstheme="majorHAnsi"/>
          <w:b/>
          <w:sz w:val="22"/>
          <w:szCs w:val="22"/>
        </w:rPr>
        <w:t xml:space="preserve">   </w:t>
      </w:r>
      <w:r w:rsidRPr="00BE62EA">
        <w:rPr>
          <w:rFonts w:asciiTheme="majorHAnsi" w:eastAsia="Calibri" w:hAnsiTheme="majorHAnsi" w:cstheme="majorHAnsi"/>
          <w:b/>
          <w:sz w:val="22"/>
          <w:szCs w:val="22"/>
        </w:rPr>
        <w:t xml:space="preserve">   Postup: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i/>
          <w:sz w:val="22"/>
          <w:szCs w:val="22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    </w:t>
      </w:r>
      <w:r w:rsidRPr="00BE62EA">
        <w:rPr>
          <w:rFonts w:asciiTheme="majorHAnsi" w:eastAsia="Calibri" w:hAnsiTheme="majorHAnsi" w:cstheme="majorHAnsi"/>
          <w:sz w:val="22"/>
          <w:szCs w:val="22"/>
        </w:rPr>
        <w:t>kompetentní osoba si pečlivě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BE62EA" w:rsidRPr="00BE62EA">
        <w:rPr>
          <w:rFonts w:asciiTheme="majorHAnsi" w:eastAsia="Calibri" w:hAnsiTheme="majorHAnsi" w:cstheme="majorHAnsi"/>
          <w:sz w:val="22"/>
          <w:szCs w:val="22"/>
        </w:rPr>
        <w:t>prostudujte Záznam</w:t>
      </w:r>
      <w:r w:rsidRPr="00BE62EA">
        <w:rPr>
          <w:rFonts w:asciiTheme="majorHAnsi" w:eastAsia="Calibri" w:hAnsiTheme="majorHAnsi" w:cstheme="majorHAnsi"/>
          <w:i/>
          <w:sz w:val="22"/>
          <w:szCs w:val="22"/>
        </w:rPr>
        <w:t xml:space="preserve"> o stížnosti</w:t>
      </w:r>
    </w:p>
    <w:p w:rsidR="00E43B76" w:rsidRPr="00BE62EA" w:rsidRDefault="00BE62EA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ourier New" w:hAnsiTheme="majorHAnsi" w:cstheme="majorHAnsi"/>
          <w:sz w:val="22"/>
          <w:szCs w:val="22"/>
        </w:rPr>
        <w:t>-</w:t>
      </w:r>
      <w:r w:rsidR="004A2C77" w:rsidRPr="00BE62EA">
        <w:rPr>
          <w:rFonts w:asciiTheme="majorHAnsi" w:hAnsiTheme="majorHAnsi" w:cstheme="majorHAnsi"/>
          <w:sz w:val="22"/>
          <w:szCs w:val="22"/>
        </w:rPr>
        <w:t xml:space="preserve">   </w:t>
      </w:r>
      <w:r>
        <w:rPr>
          <w:rFonts w:asciiTheme="majorHAnsi" w:hAnsiTheme="majorHAnsi" w:cstheme="majorHAnsi"/>
          <w:sz w:val="22"/>
          <w:szCs w:val="22"/>
        </w:rPr>
        <w:tab/>
      </w:r>
      <w:r w:rsidR="004A2C77" w:rsidRPr="00BE62EA">
        <w:rPr>
          <w:rFonts w:asciiTheme="majorHAnsi" w:eastAsia="Calibri" w:hAnsiTheme="majorHAnsi" w:cstheme="majorHAnsi"/>
          <w:sz w:val="22"/>
          <w:szCs w:val="22"/>
        </w:rPr>
        <w:t>sjedná si schůzku</w:t>
      </w:r>
      <w:r w:rsidR="004A2C77" w:rsidRPr="00BE62EA">
        <w:rPr>
          <w:rFonts w:asciiTheme="majorHAnsi" w:eastAsia="Calibri" w:hAnsiTheme="majorHAnsi" w:cstheme="majorHAnsi"/>
          <w:sz w:val="22"/>
          <w:szCs w:val="22"/>
        </w:rPr>
        <w:t xml:space="preserve"> se stěžovatelem, na které projedná předmět podané stížnosti</w:t>
      </w:r>
    </w:p>
    <w:p w:rsidR="00E43B76" w:rsidRDefault="00BE62EA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ourier New" w:hAnsiTheme="majorHAnsi" w:cstheme="majorHAnsi"/>
          <w:sz w:val="22"/>
          <w:szCs w:val="22"/>
        </w:rPr>
        <w:t>-</w:t>
      </w:r>
      <w:r>
        <w:rPr>
          <w:rFonts w:asciiTheme="majorHAnsi" w:eastAsia="Courier New" w:hAnsiTheme="majorHAnsi" w:cstheme="majorHAnsi"/>
          <w:sz w:val="22"/>
          <w:szCs w:val="22"/>
        </w:rPr>
        <w:tab/>
      </w:r>
      <w:r w:rsidR="004A2C77" w:rsidRPr="00BE62EA">
        <w:rPr>
          <w:rFonts w:asciiTheme="majorHAnsi" w:eastAsia="Calibri" w:hAnsiTheme="majorHAnsi" w:cstheme="majorHAnsi"/>
          <w:sz w:val="22"/>
          <w:szCs w:val="22"/>
        </w:rPr>
        <w:t>provede zhodnocení</w:t>
      </w:r>
      <w:r w:rsidR="004A2C77" w:rsidRPr="00BE62EA">
        <w:rPr>
          <w:rFonts w:asciiTheme="majorHAnsi" w:eastAsia="Calibri" w:hAnsiTheme="majorHAnsi" w:cstheme="majorHAnsi"/>
          <w:sz w:val="22"/>
          <w:szCs w:val="22"/>
        </w:rPr>
        <w:t>, jedná -li se o stížnost na způsob nebo kvalitu poskytované služby</w:t>
      </w:r>
    </w:p>
    <w:p w:rsidR="00E43B76" w:rsidRPr="00BE62EA" w:rsidRDefault="00BE62EA" w:rsidP="00BE62EA">
      <w:pPr>
        <w:pStyle w:val="Bezmezer"/>
        <w:ind w:left="720" w:hanging="720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-</w:t>
      </w:r>
      <w:r>
        <w:rPr>
          <w:rFonts w:asciiTheme="majorHAnsi" w:eastAsia="Calibri" w:hAnsiTheme="majorHAnsi" w:cstheme="majorHAnsi"/>
          <w:sz w:val="22"/>
          <w:szCs w:val="22"/>
        </w:rPr>
        <w:tab/>
      </w:r>
      <w:r w:rsidR="004A2C77" w:rsidRPr="00BE62EA">
        <w:rPr>
          <w:rFonts w:asciiTheme="majorHAnsi" w:eastAsia="Calibri" w:hAnsiTheme="majorHAnsi" w:cstheme="majorHAnsi"/>
          <w:sz w:val="22"/>
          <w:szCs w:val="22"/>
        </w:rPr>
        <w:t>pokud se nejedná o stížnost, je toto dále projednáváno jako p</w:t>
      </w:r>
      <w:r w:rsidR="004A2C77" w:rsidRPr="00BE62EA">
        <w:rPr>
          <w:rFonts w:asciiTheme="majorHAnsi" w:eastAsia="Calibri" w:hAnsiTheme="majorHAnsi" w:cstheme="majorHAnsi"/>
          <w:sz w:val="22"/>
          <w:szCs w:val="22"/>
        </w:rPr>
        <w:t xml:space="preserve">odnět nebo připomínka dle 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4A2C77" w:rsidRPr="00BE62EA">
        <w:rPr>
          <w:rFonts w:asciiTheme="majorHAnsi" w:eastAsia="Calibri" w:hAnsiTheme="majorHAnsi" w:cstheme="majorHAnsi"/>
          <w:sz w:val="22"/>
          <w:szCs w:val="22"/>
        </w:rPr>
        <w:t>individuální dohody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kompetentní osoba 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prošetří </w:t>
      </w:r>
      <w:r w:rsidRPr="00BE62EA">
        <w:rPr>
          <w:rFonts w:asciiTheme="majorHAnsi" w:eastAsia="Calibri" w:hAnsiTheme="majorHAnsi" w:cstheme="majorHAnsi"/>
          <w:sz w:val="22"/>
          <w:szCs w:val="22"/>
        </w:rPr>
        <w:t>předmět stížnosti (rozhovory, pozorování, reference, studium dokumentace a další)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 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stížnost je šetřená co možná v nejkratší době, nejpozději vyřešena </w:t>
      </w:r>
      <w:r w:rsidRPr="00BE62EA">
        <w:rPr>
          <w:rFonts w:asciiTheme="majorHAnsi" w:eastAsia="Calibri" w:hAnsiTheme="majorHAnsi" w:cstheme="majorHAnsi"/>
          <w:sz w:val="22"/>
          <w:szCs w:val="22"/>
        </w:rPr>
        <w:t>do 30 dnů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 od podání stížnosti (včetně podání písemného vyrozumění o způsobu řešení);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 v odůvodněných případech máme možnost tuto lhůtu prodloužit o dalších 30 dní (o prodloužení lhůty a důvodech jejího prodloužení jsme povinni informovat stěžovatele)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    </w:t>
      </w:r>
      <w:r w:rsidRPr="00BE62EA">
        <w:rPr>
          <w:rFonts w:asciiTheme="majorHAnsi" w:eastAsia="Calibri" w:hAnsiTheme="majorHAnsi" w:cstheme="majorHAnsi"/>
          <w:sz w:val="22"/>
          <w:szCs w:val="22"/>
        </w:rPr>
        <w:t>informa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ce o způsobu </w:t>
      </w:r>
      <w:r w:rsidRPr="00BE62EA">
        <w:rPr>
          <w:rFonts w:asciiTheme="majorHAnsi" w:eastAsia="Calibri" w:hAnsiTheme="majorHAnsi" w:cstheme="majorHAnsi"/>
          <w:sz w:val="22"/>
          <w:szCs w:val="22"/>
        </w:rPr>
        <w:t>vyřešení stížnosti je stěžovateli podána</w:t>
      </w:r>
      <w:r w:rsidRPr="00BE62EA">
        <w:rPr>
          <w:rFonts w:asciiTheme="majorHAnsi" w:eastAsia="Calibri" w:hAnsiTheme="majorHAnsi" w:cstheme="majorHAnsi"/>
          <w:i/>
          <w:sz w:val="22"/>
          <w:szCs w:val="22"/>
        </w:rPr>
        <w:t xml:space="preserve"> vždy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 písemně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="00BE62EA">
        <w:rPr>
          <w:rFonts w:asciiTheme="majorHAnsi" w:hAnsiTheme="majorHAnsi" w:cstheme="majorHAnsi"/>
          <w:sz w:val="22"/>
          <w:szCs w:val="22"/>
        </w:rPr>
        <w:t xml:space="preserve">       </w:t>
      </w:r>
      <w:r w:rsidRPr="00BE62EA">
        <w:rPr>
          <w:rFonts w:asciiTheme="majorHAnsi" w:eastAsia="Calibri" w:hAnsiTheme="majorHAnsi" w:cstheme="majorHAnsi"/>
          <w:sz w:val="22"/>
          <w:szCs w:val="22"/>
        </w:rPr>
        <w:t>pokud není stěžovatel spokojen se způsobem řešení stížnosti nebo v případě, kdy stížnost nebyla vyřízena ve stanovené lhůtě, má možnost požádat MPSV ČR o prověření vyřízení stížnosti</w:t>
      </w:r>
    </w:p>
    <w:p w:rsidR="00E43B76" w:rsidRPr="00BE62EA" w:rsidRDefault="004A2C77">
      <w:pPr>
        <w:spacing w:before="240" w:after="240"/>
        <w:ind w:left="283" w:hanging="360"/>
        <w:rPr>
          <w:rFonts w:ascii="Calibri" w:eastAsia="Calibri" w:hAnsi="Calibri" w:cs="Calibri"/>
          <w:b/>
          <w:sz w:val="22"/>
          <w:szCs w:val="22"/>
          <w:u w:val="single"/>
        </w:rPr>
      </w:pPr>
      <w:r w:rsidRPr="00BE62EA">
        <w:rPr>
          <w:rFonts w:ascii="Calibri" w:eastAsia="Calibri" w:hAnsi="Calibri" w:cs="Calibri"/>
          <w:b/>
          <w:sz w:val="22"/>
          <w:szCs w:val="22"/>
        </w:rPr>
        <w:t>3</w:t>
      </w:r>
      <w:r w:rsidRPr="00BE62EA">
        <w:rPr>
          <w:rFonts w:ascii="Calibri" w:eastAsia="Calibri" w:hAnsi="Calibri" w:cs="Calibri"/>
          <w:b/>
          <w:sz w:val="22"/>
          <w:szCs w:val="22"/>
        </w:rPr>
        <w:t>.</w:t>
      </w:r>
      <w:r w:rsidRPr="00BE62EA">
        <w:rPr>
          <w:sz w:val="14"/>
          <w:szCs w:val="14"/>
        </w:rPr>
        <w:t xml:space="preserve">      </w:t>
      </w:r>
      <w:r w:rsidRPr="00BE62EA">
        <w:rPr>
          <w:rFonts w:ascii="Calibri" w:eastAsia="Calibri" w:hAnsi="Calibri" w:cs="Calibri"/>
          <w:b/>
          <w:sz w:val="22"/>
          <w:szCs w:val="22"/>
          <w:u w:val="single"/>
        </w:rPr>
        <w:t>Anonymní stížnosti ve CHB ARCHA ŠN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 V CHB ARCHA ŠN je možnost podat anonymní stížnost </w:t>
      </w:r>
      <w:r w:rsidRPr="00BE62EA">
        <w:rPr>
          <w:rFonts w:ascii="Calibri" w:eastAsia="Calibri" w:hAnsi="Calibri" w:cs="Calibri"/>
          <w:b/>
          <w:sz w:val="22"/>
          <w:szCs w:val="22"/>
        </w:rPr>
        <w:t>do schránky k tomu určené</w:t>
      </w:r>
      <w:r w:rsidRPr="00BE62EA">
        <w:rPr>
          <w:rFonts w:ascii="Calibri" w:eastAsia="Calibri" w:hAnsi="Calibri" w:cs="Calibri"/>
          <w:sz w:val="22"/>
          <w:szCs w:val="22"/>
        </w:rPr>
        <w:t>, která je umístěna u hlavního vstupu do společných prostor (společné kuchyně).</w:t>
      </w:r>
    </w:p>
    <w:p w:rsidR="00E43B76" w:rsidRPr="00BE62EA" w:rsidRDefault="004A2C77">
      <w:pPr>
        <w:spacing w:before="240" w:after="240"/>
        <w:rPr>
          <w:rFonts w:ascii="Calibri" w:eastAsia="Calibri" w:hAnsi="Calibri" w:cs="Calibri"/>
          <w:b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Schránka je </w:t>
      </w:r>
      <w:r w:rsidRPr="00BE62EA">
        <w:rPr>
          <w:rFonts w:ascii="Calibri" w:eastAsia="Calibri" w:hAnsi="Calibri" w:cs="Calibri"/>
          <w:b/>
          <w:sz w:val="22"/>
          <w:szCs w:val="22"/>
        </w:rPr>
        <w:t>vybírána sociálním pracovníkem za přítomnosti klientů</w:t>
      </w:r>
      <w:r w:rsidRPr="00BE62EA">
        <w:rPr>
          <w:rFonts w:ascii="Calibri" w:eastAsia="Calibri" w:hAnsi="Calibri" w:cs="Calibri"/>
          <w:sz w:val="22"/>
          <w:szCs w:val="22"/>
        </w:rPr>
        <w:t xml:space="preserve"> služby při pravidelné poradě s uživateli, které probíhají </w:t>
      </w:r>
      <w:r w:rsidRPr="00BE62EA">
        <w:rPr>
          <w:rFonts w:ascii="Calibri" w:eastAsia="Calibri" w:hAnsi="Calibri" w:cs="Calibri"/>
          <w:b/>
          <w:sz w:val="22"/>
          <w:szCs w:val="22"/>
        </w:rPr>
        <w:t>minimálně 1x za měsíc.</w:t>
      </w:r>
    </w:p>
    <w:p w:rsidR="00E43B76" w:rsidRPr="00BE62EA" w:rsidRDefault="004A2C77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Pro vyřizování anonymní stížnosti platí stejná pravidla jako pro písemnou a ústně podanou stížnost. Písemná odpověď o vyř</w:t>
      </w:r>
      <w:r w:rsidRPr="00BE62EA">
        <w:rPr>
          <w:rFonts w:ascii="Calibri" w:eastAsia="Calibri" w:hAnsi="Calibri" w:cs="Calibri"/>
          <w:sz w:val="22"/>
          <w:szCs w:val="22"/>
        </w:rPr>
        <w:t>ešení stížnosti je vyvěšena na informační tabuli ve CHB ARCHA ŠN.</w:t>
      </w:r>
    </w:p>
    <w:p w:rsidR="00E43B76" w:rsidRPr="00BE62EA" w:rsidRDefault="004A2C77">
      <w:pPr>
        <w:spacing w:before="240" w:after="240"/>
        <w:ind w:left="720" w:hanging="720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b/>
          <w:sz w:val="22"/>
          <w:szCs w:val="22"/>
        </w:rPr>
        <w:t>4.</w:t>
      </w:r>
      <w:r w:rsidRPr="00BE62EA">
        <w:rPr>
          <w:sz w:val="14"/>
          <w:szCs w:val="14"/>
        </w:rPr>
        <w:t xml:space="preserve">      </w:t>
      </w:r>
      <w:r w:rsidRPr="00BE62EA">
        <w:rPr>
          <w:rFonts w:ascii="Calibri" w:eastAsia="Calibri" w:hAnsi="Calibri" w:cs="Calibri"/>
          <w:b/>
          <w:sz w:val="22"/>
          <w:szCs w:val="22"/>
          <w:u w:val="single"/>
        </w:rPr>
        <w:t>Způsob evidence stížností</w:t>
      </w:r>
      <w:r w:rsidRPr="00BE62EA">
        <w:rPr>
          <w:rFonts w:ascii="Calibri" w:eastAsia="Calibri" w:hAnsi="Calibri" w:cs="Calibri"/>
          <w:sz w:val="22"/>
          <w:szCs w:val="22"/>
        </w:rPr>
        <w:tab/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  V CHB ARCHA ŠN je zavedena </w:t>
      </w:r>
      <w:r w:rsidRPr="00BE62EA">
        <w:rPr>
          <w:rFonts w:ascii="Calibri" w:eastAsia="Calibri" w:hAnsi="Calibri" w:cs="Calibri"/>
          <w:b/>
          <w:sz w:val="22"/>
          <w:szCs w:val="22"/>
        </w:rPr>
        <w:t>Kniha stížností</w:t>
      </w:r>
      <w:r w:rsidRPr="00BE62EA">
        <w:rPr>
          <w:rFonts w:ascii="Calibri" w:eastAsia="Calibri" w:hAnsi="Calibri" w:cs="Calibri"/>
          <w:sz w:val="22"/>
          <w:szCs w:val="22"/>
        </w:rPr>
        <w:t xml:space="preserve">, kde jsou zakládány Záznamy stížností a písemné zprávy o   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  řešení stížností</w:t>
      </w:r>
    </w:p>
    <w:p w:rsidR="00E43B76" w:rsidRPr="00BE62EA" w:rsidRDefault="004A2C77">
      <w:pPr>
        <w:spacing w:before="240" w:after="240"/>
        <w:ind w:left="720" w:hanging="720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b/>
          <w:sz w:val="22"/>
          <w:szCs w:val="22"/>
        </w:rPr>
        <w:t>5.</w:t>
      </w:r>
      <w:r w:rsidRPr="00BE62EA">
        <w:rPr>
          <w:sz w:val="14"/>
          <w:szCs w:val="14"/>
        </w:rPr>
        <w:t xml:space="preserve">      </w:t>
      </w:r>
      <w:r w:rsidRPr="00BE62EA">
        <w:rPr>
          <w:rFonts w:ascii="Calibri" w:eastAsia="Calibri" w:hAnsi="Calibri" w:cs="Calibri"/>
          <w:b/>
          <w:sz w:val="22"/>
          <w:szCs w:val="22"/>
          <w:u w:val="single"/>
        </w:rPr>
        <w:t>Způsob seznámení</w:t>
      </w:r>
      <w:r w:rsidRPr="00BE62EA">
        <w:rPr>
          <w:rFonts w:ascii="Calibri" w:eastAsia="Calibri" w:hAnsi="Calibri" w:cs="Calibri"/>
          <w:sz w:val="22"/>
          <w:szCs w:val="22"/>
        </w:rPr>
        <w:t xml:space="preserve"> klient</w:t>
      </w:r>
      <w:r w:rsidRPr="00BE62EA">
        <w:rPr>
          <w:rFonts w:ascii="Calibri" w:eastAsia="Calibri" w:hAnsi="Calibri" w:cs="Calibri"/>
          <w:sz w:val="22"/>
          <w:szCs w:val="22"/>
        </w:rPr>
        <w:t>ů a pracovníků CHB ARCHA ŠN s pokynem Stížnosti na kvalitu nebo způsob poskytování služby v CHB ARCHA ŠN.</w:t>
      </w:r>
    </w:p>
    <w:p w:rsidR="00E43B76" w:rsidRPr="00BE62EA" w:rsidRDefault="004A2C77">
      <w:pPr>
        <w:spacing w:before="240" w:after="240"/>
        <w:rPr>
          <w:rFonts w:ascii="Calibri" w:eastAsia="Calibri" w:hAnsi="Calibri" w:cs="Calibri"/>
          <w:i/>
          <w:sz w:val="22"/>
          <w:szCs w:val="22"/>
          <w:u w:val="single"/>
        </w:rPr>
      </w:pPr>
      <w:r w:rsidRPr="00BE62EA">
        <w:rPr>
          <w:rFonts w:ascii="Calibri" w:eastAsia="Calibri" w:hAnsi="Calibri" w:cs="Calibri"/>
          <w:i/>
          <w:sz w:val="22"/>
          <w:szCs w:val="22"/>
          <w:u w:val="single"/>
        </w:rPr>
        <w:lastRenderedPageBreak/>
        <w:t>Klienti:</w:t>
      </w:r>
    </w:p>
    <w:p w:rsidR="00E43B76" w:rsidRPr="00BE62EA" w:rsidRDefault="004A2C77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První seznámení s tímto pokynem je </w:t>
      </w:r>
      <w:r w:rsidRPr="00BE62EA">
        <w:rPr>
          <w:rFonts w:ascii="Calibri" w:eastAsia="Calibri" w:hAnsi="Calibri" w:cs="Calibri"/>
          <w:b/>
          <w:sz w:val="22"/>
          <w:szCs w:val="22"/>
        </w:rPr>
        <w:t>v procesu uzavírání smlouvy</w:t>
      </w:r>
      <w:r w:rsidRPr="00BE62EA">
        <w:rPr>
          <w:rFonts w:ascii="Calibri" w:eastAsia="Calibri" w:hAnsi="Calibri" w:cs="Calibri"/>
          <w:sz w:val="22"/>
          <w:szCs w:val="22"/>
        </w:rPr>
        <w:t xml:space="preserve"> – Pravidla pro klienty se přikládají ke Smlouvě o poskytnutí sociální služby c</w:t>
      </w:r>
      <w:r w:rsidRPr="00BE62EA">
        <w:rPr>
          <w:rFonts w:ascii="Calibri" w:eastAsia="Calibri" w:hAnsi="Calibri" w:cs="Calibri"/>
          <w:sz w:val="22"/>
          <w:szCs w:val="22"/>
        </w:rPr>
        <w:t>hráněné bydlení.</w:t>
      </w:r>
    </w:p>
    <w:p w:rsidR="00E43B76" w:rsidRPr="00BE62EA" w:rsidRDefault="004A2C77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Problematika možnosti podat stížnost je </w:t>
      </w:r>
      <w:r w:rsidRPr="00BE62EA">
        <w:rPr>
          <w:rFonts w:ascii="Calibri" w:eastAsia="Calibri" w:hAnsi="Calibri" w:cs="Calibri"/>
          <w:b/>
          <w:sz w:val="22"/>
          <w:szCs w:val="22"/>
        </w:rPr>
        <w:t>průběžně připomínána</w:t>
      </w:r>
      <w:r w:rsidRPr="00BE62EA">
        <w:rPr>
          <w:rFonts w:ascii="Calibri" w:eastAsia="Calibri" w:hAnsi="Calibri" w:cs="Calibri"/>
          <w:sz w:val="22"/>
          <w:szCs w:val="22"/>
        </w:rPr>
        <w:t xml:space="preserve"> na poradách s klienty minimálně však 2x za rok. Zde je formou kontrolních otázek ověřováno, zda klienti pravidla </w:t>
      </w:r>
      <w:r w:rsidRPr="00BE62EA">
        <w:rPr>
          <w:rFonts w:ascii="Calibri" w:eastAsia="Calibri" w:hAnsi="Calibri" w:cs="Calibri"/>
          <w:b/>
          <w:sz w:val="22"/>
          <w:szCs w:val="22"/>
        </w:rPr>
        <w:t>znají a rozumějí jim.</w:t>
      </w:r>
    </w:p>
    <w:p w:rsidR="00E43B76" w:rsidRPr="00BE62EA" w:rsidRDefault="004A2C77">
      <w:pPr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Postup pro podání stížností je </w:t>
      </w:r>
      <w:r w:rsidRPr="00BE62EA">
        <w:rPr>
          <w:rFonts w:ascii="Calibri" w:eastAsia="Calibri" w:hAnsi="Calibri" w:cs="Calibri"/>
          <w:b/>
          <w:sz w:val="22"/>
          <w:szCs w:val="22"/>
        </w:rPr>
        <w:t>v alternativní podobě</w:t>
      </w:r>
      <w:r w:rsidRPr="00BE62EA">
        <w:rPr>
          <w:rFonts w:ascii="Calibri" w:eastAsia="Calibri" w:hAnsi="Calibri" w:cs="Calibri"/>
          <w:sz w:val="22"/>
          <w:szCs w:val="22"/>
        </w:rPr>
        <w:t xml:space="preserve"> vyvěšen ve vstupu do společných prostor (společná kuchyně).</w:t>
      </w:r>
    </w:p>
    <w:p w:rsidR="00E43B76" w:rsidRPr="00BE62EA" w:rsidRDefault="004A2C77">
      <w:pPr>
        <w:ind w:left="360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 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Calibri" w:hAnsiTheme="majorHAnsi" w:cstheme="majorHAnsi"/>
          <w:sz w:val="22"/>
          <w:szCs w:val="22"/>
        </w:rPr>
        <w:t>Pravidla o podávání a řešení stížnosti jsou průběžně připomínána a diskutována: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    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na </w:t>
      </w:r>
      <w:r w:rsidRPr="00BE62EA">
        <w:rPr>
          <w:rFonts w:asciiTheme="majorHAnsi" w:eastAsia="Calibri" w:hAnsiTheme="majorHAnsi" w:cstheme="majorHAnsi"/>
          <w:b/>
          <w:sz w:val="22"/>
          <w:szCs w:val="22"/>
        </w:rPr>
        <w:t>případových setkáních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 klíčových asistentů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    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při pravidelných </w:t>
      </w:r>
      <w:r w:rsidRPr="00BE62EA">
        <w:rPr>
          <w:rFonts w:asciiTheme="majorHAnsi" w:eastAsia="Calibri" w:hAnsiTheme="majorHAnsi" w:cstheme="majorHAnsi"/>
          <w:b/>
          <w:sz w:val="22"/>
          <w:szCs w:val="22"/>
        </w:rPr>
        <w:t>revizích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 metodických materiálů služby</w:t>
      </w:r>
    </w:p>
    <w:p w:rsidR="00E43B76" w:rsidRPr="00BE62EA" w:rsidRDefault="004A2C77" w:rsidP="00BE62EA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BE62EA">
        <w:rPr>
          <w:rFonts w:asciiTheme="majorHAnsi" w:eastAsia="Noto Sans Symbols" w:hAnsiTheme="majorHAnsi" w:cstheme="majorHAnsi"/>
          <w:sz w:val="22"/>
          <w:szCs w:val="22"/>
        </w:rPr>
        <w:t>●</w:t>
      </w:r>
      <w:r w:rsidRPr="00BE62EA">
        <w:rPr>
          <w:rFonts w:asciiTheme="majorHAnsi" w:hAnsiTheme="majorHAnsi" w:cstheme="majorHAnsi"/>
          <w:sz w:val="22"/>
          <w:szCs w:val="22"/>
        </w:rPr>
        <w:t xml:space="preserve">       </w:t>
      </w:r>
      <w:r w:rsidRPr="00BE62EA">
        <w:rPr>
          <w:rFonts w:asciiTheme="majorHAnsi" w:eastAsia="Calibri" w:hAnsiTheme="majorHAnsi" w:cstheme="majorHAnsi"/>
          <w:sz w:val="22"/>
          <w:szCs w:val="22"/>
        </w:rPr>
        <w:t xml:space="preserve">při seznámení s výstupy analýz stížností </w:t>
      </w:r>
    </w:p>
    <w:p w:rsidR="00E43B76" w:rsidRPr="00BE62EA" w:rsidRDefault="004A2C77">
      <w:pPr>
        <w:spacing w:before="240" w:after="240"/>
        <w:rPr>
          <w:rFonts w:ascii="Calibri" w:eastAsia="Calibri" w:hAnsi="Calibri" w:cs="Calibri"/>
          <w:i/>
          <w:sz w:val="22"/>
          <w:szCs w:val="22"/>
          <w:u w:val="single"/>
        </w:rPr>
      </w:pPr>
      <w:r w:rsidRPr="00BE62EA">
        <w:rPr>
          <w:rFonts w:ascii="Calibri" w:eastAsia="Calibri" w:hAnsi="Calibri" w:cs="Calibri"/>
          <w:i/>
          <w:sz w:val="22"/>
          <w:szCs w:val="22"/>
          <w:u w:val="single"/>
        </w:rPr>
        <w:t>Pracovníci:</w:t>
      </w:r>
    </w:p>
    <w:p w:rsidR="00E43B76" w:rsidRPr="00BE62EA" w:rsidRDefault="004A2C77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První seznámení pracovníka s pokynem probíhá v </w:t>
      </w:r>
      <w:r w:rsidRPr="00BE62EA">
        <w:rPr>
          <w:rFonts w:ascii="Calibri" w:eastAsia="Calibri" w:hAnsi="Calibri" w:cs="Calibri"/>
          <w:b/>
          <w:sz w:val="22"/>
          <w:szCs w:val="22"/>
        </w:rPr>
        <w:t>období jeho zácviku</w:t>
      </w:r>
      <w:r w:rsidRPr="00BE62EA">
        <w:rPr>
          <w:rFonts w:ascii="Calibri" w:eastAsia="Calibri" w:hAnsi="Calibri" w:cs="Calibri"/>
          <w:sz w:val="22"/>
          <w:szCs w:val="22"/>
        </w:rPr>
        <w:t xml:space="preserve">, kdy se seznamuje s metodikou služby. </w:t>
      </w:r>
    </w:p>
    <w:p w:rsidR="00E43B76" w:rsidRPr="00BE62EA" w:rsidRDefault="004A2C77">
      <w:pPr>
        <w:spacing w:before="240" w:after="240"/>
        <w:ind w:left="283" w:hanging="360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b/>
          <w:sz w:val="22"/>
          <w:szCs w:val="22"/>
        </w:rPr>
        <w:t>6.</w:t>
      </w:r>
      <w:r w:rsidRPr="00BE62EA">
        <w:rPr>
          <w:sz w:val="14"/>
          <w:szCs w:val="14"/>
        </w:rPr>
        <w:t xml:space="preserve">      </w:t>
      </w:r>
      <w:r w:rsidRPr="00BE62EA">
        <w:rPr>
          <w:rFonts w:ascii="Calibri" w:eastAsia="Calibri" w:hAnsi="Calibri" w:cs="Calibri"/>
          <w:b/>
          <w:sz w:val="22"/>
          <w:szCs w:val="22"/>
          <w:u w:val="single"/>
        </w:rPr>
        <w:t>Analýza stížností</w:t>
      </w:r>
      <w:r w:rsidRPr="00BE62EA">
        <w:rPr>
          <w:rFonts w:ascii="Calibri" w:eastAsia="Calibri" w:hAnsi="Calibri" w:cs="Calibri"/>
          <w:sz w:val="22"/>
          <w:szCs w:val="22"/>
        </w:rPr>
        <w:t xml:space="preserve"> </w:t>
      </w:r>
    </w:p>
    <w:p w:rsidR="00E43B76" w:rsidRPr="00BE62EA" w:rsidRDefault="004A2C77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i/>
          <w:sz w:val="22"/>
          <w:szCs w:val="22"/>
        </w:rPr>
        <w:t xml:space="preserve">Sociální pracovník služby </w:t>
      </w:r>
      <w:r w:rsidRPr="00BE62EA">
        <w:rPr>
          <w:rFonts w:ascii="Calibri" w:eastAsia="Calibri" w:hAnsi="Calibri" w:cs="Calibri"/>
          <w:sz w:val="22"/>
          <w:szCs w:val="22"/>
        </w:rPr>
        <w:t xml:space="preserve">CHB </w:t>
      </w:r>
      <w:r w:rsidRPr="00BE62EA">
        <w:rPr>
          <w:rFonts w:ascii="Calibri" w:eastAsia="Calibri" w:hAnsi="Calibri" w:cs="Calibri"/>
          <w:sz w:val="22"/>
          <w:szCs w:val="22"/>
        </w:rPr>
        <w:t>ARCHA ŠN provádí minimálně 1x ročně analýzu podaných podnětů a stížností, se kterou jsou seznámeni klienti a pracovníci CHB ARCHA ŠN.</w:t>
      </w:r>
    </w:p>
    <w:p w:rsidR="00E43B76" w:rsidRPr="00BE62EA" w:rsidRDefault="004A2C77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Metodika analýzy stížností není stanovena,</w:t>
      </w:r>
      <w:r w:rsidRPr="00BE62EA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BE62EA">
        <w:rPr>
          <w:rFonts w:ascii="Calibri" w:eastAsia="Calibri" w:hAnsi="Calibri" w:cs="Calibri"/>
          <w:sz w:val="22"/>
          <w:szCs w:val="22"/>
        </w:rPr>
        <w:t>sociální pracovník</w:t>
      </w:r>
      <w:r w:rsidRPr="00BE62EA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BE62EA">
        <w:rPr>
          <w:rFonts w:ascii="Calibri" w:eastAsia="Calibri" w:hAnsi="Calibri" w:cs="Calibri"/>
          <w:sz w:val="22"/>
          <w:szCs w:val="22"/>
        </w:rPr>
        <w:t>postupuje dle standardních statistických metod a postupů.</w:t>
      </w:r>
    </w:p>
    <w:p w:rsidR="00E43B76" w:rsidRPr="00BE62EA" w:rsidRDefault="004A2C77">
      <w:pPr>
        <w:rPr>
          <w:rFonts w:ascii="Calibri" w:eastAsia="Calibri" w:hAnsi="Calibri" w:cs="Calibri"/>
          <w:b/>
          <w:sz w:val="22"/>
          <w:szCs w:val="22"/>
        </w:rPr>
      </w:pPr>
      <w:r w:rsidRPr="00BE62EA">
        <w:rPr>
          <w:rFonts w:ascii="Calibri" w:eastAsia="Calibri" w:hAnsi="Calibri" w:cs="Calibri"/>
          <w:b/>
          <w:sz w:val="22"/>
          <w:szCs w:val="22"/>
        </w:rPr>
        <w:t>Ko</w:t>
      </w:r>
      <w:r w:rsidRPr="00BE62EA">
        <w:rPr>
          <w:rFonts w:ascii="Calibri" w:eastAsia="Calibri" w:hAnsi="Calibri" w:cs="Calibri"/>
          <w:b/>
          <w:sz w:val="22"/>
          <w:szCs w:val="22"/>
        </w:rPr>
        <w:t>ntakt na koordinátora služby: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Bc. Jaroslava Toporská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Široká Niva 211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  <w:u w:val="single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tel: 737 518 168, email: </w:t>
      </w:r>
      <w:r w:rsidRPr="00BE62EA">
        <w:rPr>
          <w:rFonts w:ascii="Calibri" w:eastAsia="Calibri" w:hAnsi="Calibri" w:cs="Calibri"/>
          <w:sz w:val="22"/>
          <w:szCs w:val="22"/>
          <w:u w:val="single"/>
        </w:rPr>
        <w:t xml:space="preserve">archa.sn@slezskadiakonie.cz  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 </w:t>
      </w:r>
    </w:p>
    <w:p w:rsidR="00E43B76" w:rsidRPr="00BE62EA" w:rsidRDefault="004A2C77">
      <w:pPr>
        <w:rPr>
          <w:rFonts w:ascii="Calibri" w:eastAsia="Calibri" w:hAnsi="Calibri" w:cs="Calibri"/>
          <w:b/>
          <w:sz w:val="22"/>
          <w:szCs w:val="22"/>
        </w:rPr>
      </w:pPr>
      <w:r w:rsidRPr="00BE62EA">
        <w:rPr>
          <w:rFonts w:ascii="Calibri" w:eastAsia="Calibri" w:hAnsi="Calibri" w:cs="Calibri"/>
          <w:b/>
          <w:sz w:val="22"/>
          <w:szCs w:val="22"/>
        </w:rPr>
        <w:t>Kontakty, na které je možné podat stížnost mimo CHB ARCHA ŠN :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           </w:t>
      </w:r>
      <w:r w:rsidRPr="00BE62EA">
        <w:rPr>
          <w:rFonts w:ascii="Calibri" w:eastAsia="Calibri" w:hAnsi="Calibri" w:cs="Calibri"/>
          <w:sz w:val="22"/>
          <w:szCs w:val="22"/>
        </w:rPr>
        <w:tab/>
      </w:r>
    </w:p>
    <w:p w:rsidR="00E43B76" w:rsidRPr="00BE62EA" w:rsidRDefault="004A2C77">
      <w:pPr>
        <w:rPr>
          <w:rFonts w:ascii="Calibri" w:eastAsia="Calibri" w:hAnsi="Calibri" w:cs="Calibri"/>
          <w:i/>
          <w:sz w:val="22"/>
          <w:szCs w:val="22"/>
          <w:u w:val="single"/>
        </w:rPr>
      </w:pPr>
      <w:r w:rsidRPr="00BE62EA">
        <w:rPr>
          <w:rFonts w:ascii="Calibri" w:eastAsia="Calibri" w:hAnsi="Calibri" w:cs="Calibri"/>
          <w:i/>
          <w:sz w:val="22"/>
          <w:szCs w:val="22"/>
          <w:u w:val="single"/>
        </w:rPr>
        <w:t>Vedoucí oblasti Slezské diakonie Krnov-Bruntál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 ing. Ludmila Vajdová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 Hlubčická 8, 794 01 Krnov; 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  <w:u w:val="single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 tel: 605 864 669, email: </w:t>
      </w:r>
      <w:r w:rsidRPr="00BE62EA">
        <w:rPr>
          <w:rFonts w:ascii="Calibri" w:eastAsia="Calibri" w:hAnsi="Calibri" w:cs="Calibri"/>
          <w:sz w:val="22"/>
          <w:szCs w:val="22"/>
          <w:u w:val="single"/>
        </w:rPr>
        <w:t xml:space="preserve">l.vajdova@slezskadiakonie.cz  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  <w:u w:val="single"/>
        </w:rPr>
      </w:pPr>
      <w:r w:rsidRPr="00BE62EA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</w:p>
    <w:p w:rsidR="00E43B76" w:rsidRPr="00BE62EA" w:rsidRDefault="004A2C77">
      <w:pPr>
        <w:rPr>
          <w:rFonts w:ascii="Calibri" w:eastAsia="Calibri" w:hAnsi="Calibri" w:cs="Calibri"/>
          <w:i/>
          <w:sz w:val="22"/>
          <w:szCs w:val="22"/>
          <w:u w:val="single"/>
        </w:rPr>
      </w:pPr>
      <w:r w:rsidRPr="00BE62EA">
        <w:rPr>
          <w:rFonts w:ascii="Calibri" w:eastAsia="Calibri" w:hAnsi="Calibri" w:cs="Calibri"/>
          <w:i/>
          <w:sz w:val="22"/>
          <w:szCs w:val="22"/>
          <w:u w:val="single"/>
        </w:rPr>
        <w:t>Slezská diakonie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Na Nivách 7/259, 737 01 Český Těšín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 </w:t>
      </w:r>
    </w:p>
    <w:p w:rsidR="00E43B76" w:rsidRPr="00BE62EA" w:rsidRDefault="004A2C77">
      <w:pPr>
        <w:rPr>
          <w:rFonts w:ascii="Calibri" w:eastAsia="Calibri" w:hAnsi="Calibri" w:cs="Calibri"/>
          <w:i/>
          <w:sz w:val="22"/>
          <w:szCs w:val="22"/>
          <w:u w:val="single"/>
        </w:rPr>
      </w:pPr>
      <w:r w:rsidRPr="00BE62EA">
        <w:rPr>
          <w:rFonts w:ascii="Calibri" w:eastAsia="Calibri" w:hAnsi="Calibri" w:cs="Calibri"/>
          <w:i/>
          <w:sz w:val="22"/>
          <w:szCs w:val="22"/>
          <w:u w:val="single"/>
        </w:rPr>
        <w:t>Vedení Slezské diakonie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Mgr. Zuzana Filipková, Ph.D., ředitelka                              </w:t>
      </w:r>
      <w:r w:rsidRPr="00BE62EA">
        <w:rPr>
          <w:rFonts w:ascii="Calibri" w:eastAsia="Calibri" w:hAnsi="Calibri" w:cs="Calibri"/>
          <w:sz w:val="22"/>
          <w:szCs w:val="22"/>
        </w:rPr>
        <w:tab/>
        <w:t>Mgr. Ing. Romana Bélová, náměstkyně ředitelky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tel. 730 166 120                                                                      </w:t>
      </w:r>
      <w:r w:rsidRPr="00BE62EA">
        <w:rPr>
          <w:rFonts w:ascii="Calibri" w:eastAsia="Calibri" w:hAnsi="Calibri" w:cs="Calibri"/>
          <w:sz w:val="22"/>
          <w:szCs w:val="22"/>
        </w:rPr>
        <w:tab/>
        <w:t>tel: 731 199 480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  <w:u w:val="single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e-mail: ustredi@slezskadiakonie.cz  </w:t>
      </w:r>
      <w:r w:rsidRPr="00BE62EA">
        <w:rPr>
          <w:rFonts w:ascii="Calibri" w:eastAsia="Calibri" w:hAnsi="Calibri" w:cs="Calibri"/>
          <w:sz w:val="22"/>
          <w:szCs w:val="22"/>
        </w:rPr>
        <w:t xml:space="preserve">                                  </w:t>
      </w:r>
      <w:r w:rsidRPr="00BE62EA">
        <w:rPr>
          <w:rFonts w:ascii="Calibri" w:eastAsia="Calibri" w:hAnsi="Calibri" w:cs="Calibri"/>
          <w:sz w:val="22"/>
          <w:szCs w:val="22"/>
        </w:rPr>
        <w:tab/>
        <w:t xml:space="preserve">e-mail: </w:t>
      </w:r>
      <w:r w:rsidRPr="00BE62EA">
        <w:rPr>
          <w:rFonts w:ascii="Calibri" w:eastAsia="Calibri" w:hAnsi="Calibri" w:cs="Calibri"/>
          <w:sz w:val="22"/>
          <w:szCs w:val="22"/>
          <w:u w:val="single"/>
        </w:rPr>
        <w:t>r.belova@slezskadiakonie.cz</w:t>
      </w:r>
    </w:p>
    <w:p w:rsidR="00E43B76" w:rsidRPr="00BE62EA" w:rsidRDefault="004A2C77">
      <w:pPr>
        <w:spacing w:before="240" w:after="240"/>
        <w:rPr>
          <w:rFonts w:ascii="Calibri" w:eastAsia="Calibri" w:hAnsi="Calibri" w:cs="Calibri"/>
          <w:b/>
          <w:sz w:val="22"/>
          <w:szCs w:val="22"/>
          <w:u w:val="single"/>
        </w:rPr>
      </w:pPr>
      <w:r w:rsidRPr="00BE62EA">
        <w:rPr>
          <w:rFonts w:ascii="Calibri" w:eastAsia="Calibri" w:hAnsi="Calibri" w:cs="Calibri"/>
          <w:b/>
          <w:sz w:val="22"/>
          <w:szCs w:val="22"/>
          <w:u w:val="single"/>
        </w:rPr>
        <w:t xml:space="preserve"> Další možnosti podání stížnosti:</w:t>
      </w:r>
    </w:p>
    <w:p w:rsidR="00E43B76" w:rsidRPr="00BE62EA" w:rsidRDefault="004A2C77">
      <w:pPr>
        <w:rPr>
          <w:rFonts w:ascii="Calibri" w:eastAsia="Calibri" w:hAnsi="Calibri" w:cs="Calibri"/>
          <w:i/>
          <w:sz w:val="22"/>
          <w:szCs w:val="22"/>
          <w:u w:val="single"/>
        </w:rPr>
      </w:pPr>
      <w:r w:rsidRPr="00BE62EA">
        <w:rPr>
          <w:rFonts w:ascii="Calibri" w:eastAsia="Calibri" w:hAnsi="Calibri" w:cs="Calibri"/>
          <w:i/>
          <w:sz w:val="22"/>
          <w:szCs w:val="22"/>
          <w:u w:val="single"/>
        </w:rPr>
        <w:t>Zřizovatel Slezské diakonie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Slezská církev evangelická a.v.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Na Nivách 7/259, 737 01 Český Těšín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tel: 558 764 380, e-mail: </w:t>
      </w:r>
      <w:r w:rsidRPr="00BE62EA">
        <w:rPr>
          <w:rFonts w:ascii="Calibri" w:eastAsia="Calibri" w:hAnsi="Calibri" w:cs="Calibri"/>
          <w:sz w:val="22"/>
          <w:szCs w:val="22"/>
          <w:u w:val="single"/>
        </w:rPr>
        <w:t>sekretariat@sceav.cz</w:t>
      </w:r>
      <w:r w:rsidRPr="00BE62EA">
        <w:rPr>
          <w:rFonts w:ascii="Calibri" w:eastAsia="Calibri" w:hAnsi="Calibri" w:cs="Calibri"/>
          <w:sz w:val="22"/>
          <w:szCs w:val="22"/>
        </w:rPr>
        <w:t xml:space="preserve"> 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 </w:t>
      </w: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lastRenderedPageBreak/>
        <w:t>Kance</w:t>
      </w:r>
      <w:r w:rsidRPr="00BE62EA">
        <w:rPr>
          <w:rFonts w:ascii="Calibri" w:eastAsia="Calibri" w:hAnsi="Calibri" w:cs="Calibri"/>
          <w:sz w:val="22"/>
          <w:szCs w:val="22"/>
        </w:rPr>
        <w:t>lář veřejného ochránce práv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Údolní 658, 602 00 Brno-střed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  <w:u w:val="single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tel: 542 542 888, e-mail: </w:t>
      </w:r>
      <w:r w:rsidRPr="00BE62EA">
        <w:rPr>
          <w:rFonts w:ascii="Calibri" w:eastAsia="Calibri" w:hAnsi="Calibri" w:cs="Calibri"/>
          <w:sz w:val="22"/>
          <w:szCs w:val="22"/>
          <w:u w:val="single"/>
        </w:rPr>
        <w:t>podatelna@ochrance.cz</w:t>
      </w:r>
    </w:p>
    <w:p w:rsidR="00E43B76" w:rsidRPr="00BE62EA" w:rsidRDefault="004A2C77">
      <w:pPr>
        <w:spacing w:before="240" w:after="240"/>
        <w:rPr>
          <w:rFonts w:ascii="Calibri" w:eastAsia="Calibri" w:hAnsi="Calibri" w:cs="Calibri"/>
          <w:sz w:val="22"/>
          <w:szCs w:val="22"/>
          <w:u w:val="single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 </w:t>
      </w:r>
      <w:r w:rsidRPr="00BE62EA">
        <w:rPr>
          <w:rFonts w:ascii="Calibri" w:eastAsia="Calibri" w:hAnsi="Calibri" w:cs="Calibri"/>
          <w:i/>
          <w:sz w:val="22"/>
          <w:szCs w:val="22"/>
          <w:u w:val="single"/>
        </w:rPr>
        <w:t xml:space="preserve">V případě nesouhlasu stěžovatele s vyřízením stížnosti nebo v případě, kdy stížnost nebyla vyřízena ve stanovené lhůtě je možné požádat Ministerstvo </w:t>
      </w:r>
      <w:r w:rsidRPr="00BE62EA">
        <w:rPr>
          <w:rFonts w:ascii="Calibri" w:eastAsia="Calibri" w:hAnsi="Calibri" w:cs="Calibri"/>
          <w:i/>
          <w:sz w:val="22"/>
          <w:szCs w:val="22"/>
          <w:u w:val="single"/>
        </w:rPr>
        <w:t>práce a sociálních věcí ČR o prověření vyřízení této stížnosti na: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Ministerstvo práce a sociálních věcí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Na Poříčním právu 1/376 128 01 Praha 2</w:t>
      </w: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  <w:u w:val="single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tel: 950 191 111, e-mail: </w:t>
      </w:r>
      <w:r w:rsidRPr="00BE62EA">
        <w:rPr>
          <w:rFonts w:ascii="Calibri" w:eastAsia="Calibri" w:hAnsi="Calibri" w:cs="Calibri"/>
          <w:sz w:val="22"/>
          <w:szCs w:val="22"/>
          <w:u w:val="single"/>
        </w:rPr>
        <w:t>posta@mpsv.cz</w:t>
      </w:r>
    </w:p>
    <w:p w:rsidR="00E43B76" w:rsidRPr="00BE62EA" w:rsidRDefault="00E43B76">
      <w:pPr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E43B76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Příloha:</w:t>
      </w: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rPr>
          <w:rFonts w:ascii="Calibri" w:eastAsia="Calibri" w:hAnsi="Calibri" w:cs="Calibri"/>
          <w:sz w:val="22"/>
          <w:szCs w:val="22"/>
          <w:highlight w:val="white"/>
        </w:rPr>
      </w:pPr>
      <w:r w:rsidRPr="00BE62EA">
        <w:rPr>
          <w:rFonts w:ascii="Calibri" w:eastAsia="Calibri" w:hAnsi="Calibri" w:cs="Calibri"/>
          <w:sz w:val="22"/>
          <w:szCs w:val="22"/>
          <w:highlight w:val="white"/>
        </w:rPr>
        <w:t>Formulář podnětů</w:t>
      </w: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Formulář záznamu o stížnosti</w:t>
      </w: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BE62EA" w:rsidRDefault="00BE62EA">
      <w:pPr>
        <w:spacing w:before="240" w:after="240"/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:rsidR="00BE62EA" w:rsidRDefault="00BE62EA">
      <w:pPr>
        <w:spacing w:before="240" w:after="240"/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:rsidR="00E43B76" w:rsidRPr="00BE62EA" w:rsidRDefault="004A2C77">
      <w:pPr>
        <w:spacing w:before="240" w:after="240"/>
        <w:jc w:val="center"/>
        <w:rPr>
          <w:rFonts w:ascii="Calibri" w:eastAsia="Calibri" w:hAnsi="Calibri" w:cs="Calibri"/>
          <w:sz w:val="24"/>
          <w:szCs w:val="24"/>
          <w:u w:val="single"/>
        </w:rPr>
      </w:pPr>
      <w:r w:rsidRPr="00BE62EA">
        <w:rPr>
          <w:rFonts w:ascii="Calibri" w:eastAsia="Calibri" w:hAnsi="Calibri" w:cs="Calibri"/>
          <w:sz w:val="24"/>
          <w:szCs w:val="24"/>
          <w:u w:val="single"/>
        </w:rPr>
        <w:t>PODNĚT č………………</w:t>
      </w:r>
    </w:p>
    <w:p w:rsidR="00E43B76" w:rsidRPr="00BE62EA" w:rsidRDefault="004A2C77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 </w:t>
      </w:r>
    </w:p>
    <w:p w:rsidR="00E43B76" w:rsidRPr="00BE62EA" w:rsidRDefault="004A2C77">
      <w:pPr>
        <w:spacing w:before="240" w:after="240" w:line="48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Dne ………………………………..si stěžoval …………………………………………………………………………………………………..</w:t>
      </w:r>
    </w:p>
    <w:p w:rsidR="00E43B76" w:rsidRPr="00BE62EA" w:rsidRDefault="004A2C77">
      <w:pPr>
        <w:spacing w:before="240" w:after="240" w:line="48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N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………………………………………</w:t>
      </w:r>
      <w:r w:rsidRPr="00BE62E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B76" w:rsidRPr="00BE62EA" w:rsidRDefault="004A2C77">
      <w:pPr>
        <w:spacing w:before="240" w:after="240" w:line="48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 xml:space="preserve"> </w:t>
      </w:r>
    </w:p>
    <w:p w:rsidR="00E43B76" w:rsidRPr="00BE62EA" w:rsidRDefault="004A2C77">
      <w:pPr>
        <w:spacing w:before="240" w:after="240" w:line="48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Řešení: ……………………</w:t>
      </w:r>
      <w:r w:rsidRPr="00BE62E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E62E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E62E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…………………………………………………………………………..</w:t>
      </w: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4A2C77">
      <w:pPr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114300" distR="114300" wp14:anchorId="3E6400D6" wp14:editId="1D80EF7B">
            <wp:extent cx="5758815" cy="108204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1082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  <w:u w:val="single"/>
        </w:rPr>
      </w:pPr>
      <w:r w:rsidRPr="00BE62EA">
        <w:rPr>
          <w:rFonts w:ascii="Calibri" w:eastAsia="Calibri" w:hAnsi="Calibri" w:cs="Calibri"/>
          <w:b/>
          <w:sz w:val="22"/>
          <w:szCs w:val="22"/>
          <w:u w:val="single"/>
        </w:rPr>
        <w:t xml:space="preserve"> ZÁZNAM O STÍŽNOSTÍ V CHB ARCHA ŠN</w:t>
      </w: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KDO SI STĚŽUJE: ……………………………………………………………………………………………………………………………………</w:t>
      </w: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KDY SI STĚŽUJE: ………………………………………………..</w:t>
      </w: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SDĚLENÍ STĚŽOVATELE (AUTENTICKÉ).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E62EA">
        <w:rPr>
          <w:rFonts w:ascii="Calibri" w:eastAsia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                             </w:t>
      </w: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STĚŽOVATELŮV PODPIS: ……………………………………………</w:t>
      </w: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4A2C77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PŘEDÁNO K ŘEŠENÍ SOCIÁLNÍMU PRACOVNÍKOVI DNE: ……………………………</w:t>
      </w: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  <w:u w:val="single"/>
        </w:rPr>
      </w:pP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  <w:u w:val="single"/>
        </w:rPr>
      </w:pP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  <w:u w:val="single"/>
        </w:rPr>
      </w:pP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  <w:u w:val="single"/>
        </w:rPr>
      </w:pPr>
      <w:r w:rsidRPr="00BE62EA">
        <w:rPr>
          <w:rFonts w:ascii="Calibri" w:eastAsia="Calibri" w:hAnsi="Calibri" w:cs="Calibri"/>
          <w:b/>
          <w:sz w:val="22"/>
          <w:szCs w:val="22"/>
          <w:u w:val="single"/>
        </w:rPr>
        <w:t>ŘEŠENÍ STÍŽNOSTI</w:t>
      </w: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JAK SE POSTUPOVALO V ŘEŠENÍ STÍŽNOSTI: ……………………………………………………………………………….………………………………………………………………………………..</w:t>
      </w: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.................</w:t>
      </w: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JAK SE STÍŽNOST VYŘEŠILA:</w:t>
      </w: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……………………………………….……………………………………………………………………………………………………………………….</w:t>
      </w: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</w:t>
      </w:r>
      <w:r w:rsidRPr="00BE62E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</w:t>
      </w: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i/>
          <w:sz w:val="22"/>
          <w:szCs w:val="22"/>
        </w:rPr>
        <w:t>PROTI TOMUTO ŘEŠENÍ SE MŮŽE STĚŽOVATEL ODVOLAT.</w:t>
      </w: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DATUM: ……………………………</w:t>
      </w:r>
      <w:r w:rsidRPr="00BE62EA">
        <w:rPr>
          <w:rFonts w:ascii="Calibri" w:eastAsia="Calibri" w:hAnsi="Calibri" w:cs="Calibri"/>
          <w:sz w:val="22"/>
          <w:szCs w:val="22"/>
        </w:rPr>
        <w:t>…………….</w:t>
      </w: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PŘEVZAL (STĚZOVATEL)</w:t>
      </w: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4A2C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BE62EA">
        <w:rPr>
          <w:rFonts w:ascii="Calibri" w:eastAsia="Calibri" w:hAnsi="Calibri" w:cs="Calibri"/>
          <w:sz w:val="22"/>
          <w:szCs w:val="22"/>
        </w:rPr>
        <w:t>PODPIS: ……………………………………………</w:t>
      </w: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2"/>
          <w:szCs w:val="22"/>
        </w:rPr>
      </w:pPr>
    </w:p>
    <w:p w:rsidR="00E43B76" w:rsidRPr="00BE62EA" w:rsidRDefault="00E43B7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sectPr w:rsidR="00E43B76" w:rsidRPr="00BE62EA">
      <w:footerReference w:type="default" r:id="rId11"/>
      <w:pgSz w:w="11900" w:h="16840"/>
      <w:pgMar w:top="426" w:right="1268" w:bottom="1440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77" w:rsidRDefault="004A2C77">
      <w:r>
        <w:separator/>
      </w:r>
    </w:p>
  </w:endnote>
  <w:endnote w:type="continuationSeparator" w:id="0">
    <w:p w:rsidR="004A2C77" w:rsidRDefault="004A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B76" w:rsidRDefault="004A2C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 w:rsidR="00BE62EA">
      <w:rPr>
        <w:rFonts w:ascii="Arial" w:eastAsia="Arial" w:hAnsi="Arial" w:cs="Arial"/>
        <w:color w:val="000000"/>
      </w:rPr>
      <w:fldChar w:fldCharType="separate"/>
    </w:r>
    <w:r w:rsidR="00875565">
      <w:rPr>
        <w:rFonts w:ascii="Arial" w:eastAsia="Arial" w:hAnsi="Arial" w:cs="Arial"/>
        <w:noProof/>
        <w:color w:val="000000"/>
      </w:rPr>
      <w:t>4</w:t>
    </w:r>
    <w:r>
      <w:rPr>
        <w:rFonts w:ascii="Arial" w:eastAsia="Arial" w:hAnsi="Arial" w:cs="Arial"/>
        <w:color w:val="000000"/>
      </w:rPr>
      <w:fldChar w:fldCharType="end"/>
    </w:r>
    <w:r>
      <w:rPr>
        <w:rFonts w:ascii="Arial" w:eastAsia="Arial" w:hAnsi="Arial" w:cs="Arial"/>
        <w:color w:val="000000"/>
      </w:rPr>
      <w:t xml:space="preserve"> z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NUMPAGES</w:instrText>
    </w:r>
    <w:r w:rsidR="00BE62EA">
      <w:rPr>
        <w:rFonts w:ascii="Arial" w:eastAsia="Arial" w:hAnsi="Arial" w:cs="Arial"/>
        <w:color w:val="000000"/>
      </w:rPr>
      <w:fldChar w:fldCharType="separate"/>
    </w:r>
    <w:r w:rsidR="00875565">
      <w:rPr>
        <w:rFonts w:ascii="Arial" w:eastAsia="Arial" w:hAnsi="Arial" w:cs="Arial"/>
        <w:noProof/>
        <w:color w:val="000000"/>
      </w:rPr>
      <w:t>7</w:t>
    </w:r>
    <w:r>
      <w:rPr>
        <w:rFonts w:ascii="Arial" w:eastAsia="Arial" w:hAnsi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77" w:rsidRDefault="004A2C77">
      <w:r>
        <w:separator/>
      </w:r>
    </w:p>
  </w:footnote>
  <w:footnote w:type="continuationSeparator" w:id="0">
    <w:p w:rsidR="004A2C77" w:rsidRDefault="004A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0AE8"/>
    <w:multiLevelType w:val="multilevel"/>
    <w:tmpl w:val="3FCE1A98"/>
    <w:lvl w:ilvl="0">
      <w:start w:val="1"/>
      <w:numFmt w:val="bullet"/>
      <w:lvlText w:val="❖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3B76"/>
    <w:rsid w:val="004A2C77"/>
    <w:rsid w:val="00875565"/>
    <w:rsid w:val="00BE62EA"/>
    <w:rsid w:val="00E4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BE62EA"/>
    <w:pPr>
      <w:ind w:left="720"/>
      <w:contextualSpacing/>
    </w:pPr>
  </w:style>
  <w:style w:type="paragraph" w:styleId="Bezmezer">
    <w:name w:val="No Spacing"/>
    <w:uiPriority w:val="1"/>
    <w:qFormat/>
    <w:rsid w:val="00BE62EA"/>
  </w:style>
  <w:style w:type="paragraph" w:styleId="Textbubliny">
    <w:name w:val="Balloon Text"/>
    <w:basedOn w:val="Normln"/>
    <w:link w:val="TextbublinyChar"/>
    <w:uiPriority w:val="99"/>
    <w:semiHidden/>
    <w:unhideWhenUsed/>
    <w:rsid w:val="00BE62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BE62EA"/>
    <w:pPr>
      <w:ind w:left="720"/>
      <w:contextualSpacing/>
    </w:pPr>
  </w:style>
  <w:style w:type="paragraph" w:styleId="Bezmezer">
    <w:name w:val="No Spacing"/>
    <w:uiPriority w:val="1"/>
    <w:qFormat/>
    <w:rsid w:val="00BE62EA"/>
  </w:style>
  <w:style w:type="paragraph" w:styleId="Textbubliny">
    <w:name w:val="Balloon Text"/>
    <w:basedOn w:val="Normln"/>
    <w:link w:val="TextbublinyChar"/>
    <w:uiPriority w:val="99"/>
    <w:semiHidden/>
    <w:unhideWhenUsed/>
    <w:rsid w:val="00BE62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1674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Diakonie</cp:lastModifiedBy>
  <cp:revision>2</cp:revision>
  <dcterms:created xsi:type="dcterms:W3CDTF">2025-03-18T05:33:00Z</dcterms:created>
  <dcterms:modified xsi:type="dcterms:W3CDTF">2025-03-18T05:33:00Z</dcterms:modified>
</cp:coreProperties>
</file>