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Průvodce službou - terénní program B</w:t>
      </w:r>
    </w:p>
    <w:tbl>
      <w:tblPr>
        <w:tblStyle w:val="Table1"/>
        <w:tblW w:w="106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rHeight w:val="1972.822265625" w:hRule="atLeast"/>
          <w:tblHeader w:val="0"/>
        </w:trPr>
        <w:tc>
          <w:tcPr>
            <w:tcBorders>
              <w:top w:color="6aa84f" w:space="0" w:sz="12" w:val="single"/>
              <w:left w:color="6aa84f" w:space="0" w:sz="12" w:val="single"/>
              <w:bottom w:color="6aa84f" w:space="0" w:sz="12" w:val="single"/>
              <w:right w:color="6aa84f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Pokud …..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…..vám pracovník služby vysvětlil vše, co jste chtěl/a vědět o službě,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….jste všemu porozuměl/a či jste se mohl/a doptat,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….jste odpověděl/a  pracovníku na jeho otázku, zda hodláte službu využít „ANO“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Uzavřel/a jste ústní smlouvu o poskytování sociální služby Terénní program. Právě přebíráte průvodce službou, kde jsou shrnuty základní informace o tom, co můžete od služby očekávat.</w:t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Smlouva mezi Vámi a službou Terénní program (zastoupené terénním pracovníkem) má platnost JEDEN KALENDÁŘNÍ ROK.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 rámci smlouvy si můžete zvolit oblasti, ve kterých budete potřebovat podporu a pomoc pracovníka.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Co můžete od služby očekávat (z jaké nabídky můžete vybírat)?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40" w:lineRule="auto"/>
        <w:ind w:left="720" w:right="-159.92125984251913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Pouhý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kontakt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 pracovníkem, kdy Vám pracovník může zprostředkovat kontakt se širším prostředím společnosti, pomůže Vám pochopit vztahy ve společnosti, poskytne Vám informace o rizicích  spojených se způsobem Vašeho života a podá Vám informace jak tato rizika snižovat (zdravotní problémy, závislosti aj.).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="240" w:lineRule="auto"/>
        <w:ind w:left="720" w:right="-159.92125984251913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Konkrétní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pomoc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pracovníka při uplatňování Vašich práv a zájmů na úřadech a institucích (poskytnout doprovod), pomoc s vyřízením běžných záležitostí (jednání na úřadech, vyřizování dokladů, dávek, důchodů aj.) popř. pomoc při kontaktu s rodinou  a podporu pracovníka při začlenění do života širší společnosti (potravinová pomoc, ošacení, návazné duchovní služby).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right="-159.92125984251913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Vlastní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rozvoj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za pomoci pracovníka zaměřený jak do oblasti zvýšení vlastních schopností a dovedností zvládání života sám, tak do oblasti upevnění rodinných vazeb či oblasti zvládání a řešení závislostí vlastními silami.</w:t>
      </w:r>
    </w:p>
    <w:p w:rsidR="00000000" w:rsidDel="00000000" w:rsidP="00000000" w:rsidRDefault="00000000" w:rsidRPr="00000000" w14:paraId="0000000E">
      <w:pPr>
        <w:spacing w:after="0" w:line="240" w:lineRule="auto"/>
        <w:ind w:right="-159.9212598425191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240" w:lineRule="auto"/>
        <w:ind w:right="-159.92125984251913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POZOR! Smlouvu můžete ukončit VY kdykoliv, bez udání důvodů a to jednoduše tak, že to oznámíte pracovníkovi. Smlouvu můžeme ukončit také MY, pracovníci služby, když se budete projevovat agresivně – v takovém případě Vám bude smlouva ukončena OKAMŽITĚ.</w:t>
      </w:r>
    </w:p>
    <w:p w:rsidR="00000000" w:rsidDel="00000000" w:rsidP="00000000" w:rsidRDefault="00000000" w:rsidRPr="00000000" w14:paraId="00000010">
      <w:pPr>
        <w:spacing w:after="0" w:line="240" w:lineRule="auto"/>
        <w:ind w:right="-159.9212598425191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40" w:lineRule="auto"/>
        <w:ind w:right="-159.9212598425191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 naší společné práci  si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VEDEME ZÁZNAMY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v počítači, které Vám na Vaši žádost ukáže pracovník. Záznamy stručně popisují na čem jsme se dohodli, s čím Vám pomáháme a jsou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ANONYMNÍ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- nikde nezaznamenáváme Vaše osobní údaje – i údaje v počítači o Vás jsou vedeny pod přidělenou „přezdívkou“, která se skládá z Vašeho křestního jména, prvního písmena města a prvního písmena města narození (pokud jste Pavel Novák narozený v Karviné je vaše přezdívka PavelNK). Nikomu jinému Vaše údaje NEDÁME - pokud si to sami nebudete přát, nebo pokud nás o to nepožádá někdo, kdo na to má ze zákona právo (soud).</w:t>
      </w:r>
    </w:p>
    <w:p w:rsidR="00000000" w:rsidDel="00000000" w:rsidP="00000000" w:rsidRDefault="00000000" w:rsidRPr="00000000" w14:paraId="00000012">
      <w:pPr>
        <w:spacing w:after="0" w:line="240" w:lineRule="auto"/>
        <w:ind w:right="-159.9212598425191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40" w:lineRule="auto"/>
        <w:ind w:right="-159.9212598425191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Službu můžete čerpat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pondělí, středa a pátek od 07:00 do 15:00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, přičemž pondělí je spíše určeno pro uživatele služby v bytech a středa a pátek jsou spíše určeny práci přímo na ulicích města. Předpokladem spolupráce je, že si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místo a čas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následující schůzky s pracovníkem služby domluvíte vždy předem. Kontaktovat náš můžete rovněž na Středisku BETHEL Český Těšín na ul. Tovární 2044/23a, kde máme kancelář (tel. 703 872 237 - terénní pracovník, 731 401 941 - vedoucí služby).</w:t>
      </w:r>
    </w:p>
    <w:p w:rsidR="00000000" w:rsidDel="00000000" w:rsidP="00000000" w:rsidRDefault="00000000" w:rsidRPr="00000000" w14:paraId="00000014">
      <w:pPr>
        <w:spacing w:after="0" w:line="240" w:lineRule="auto"/>
        <w:ind w:right="-159.9212598425191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0" w:line="240" w:lineRule="auto"/>
        <w:ind w:right="-159.92125984251913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Nač máte právo?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="240" w:lineRule="auto"/>
        <w:ind w:left="720" w:right="-159.92125984251913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právo na bezplatné poskytnutí základního sociálního poradenství,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="240" w:lineRule="auto"/>
        <w:ind w:left="720" w:right="-159.92125984251913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právo na poskytnutí kvalitní a bezpečné služby,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240" w:lineRule="auto"/>
        <w:ind w:left="720" w:right="-159.92125984251913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právo na respektování přání a zájmu uživatele, na individuální přístup a podporu samostatnosti,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240" w:lineRule="auto"/>
        <w:ind w:left="720" w:right="-159.92125984251913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právo na poskytnutí informací o nabídce, způsobu, podmínkách poskytování služby a o právech a povinnostech ve srozumitelné podobě,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720" w:right="-159.92125984251913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právo na dodržování lidských práv,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="240" w:lineRule="auto"/>
        <w:ind w:left="720" w:right="-159.92125984251913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právo na podání stížností, nahlížení do své dokumentace,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40" w:lineRule="auto"/>
        <w:ind w:left="720" w:right="-159.92125984251913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právo rozhodnout se kdy bude uživatel službu využívat a kdy jí již ukončí.</w:t>
      </w:r>
    </w:p>
    <w:p w:rsidR="00000000" w:rsidDel="00000000" w:rsidP="00000000" w:rsidRDefault="00000000" w:rsidRPr="00000000" w14:paraId="0000001D">
      <w:pPr>
        <w:spacing w:after="0" w:line="240" w:lineRule="auto"/>
        <w:ind w:right="-159.9212598425191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ind w:right="-159.9212598425191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Jaké máte povinnosti?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Nesmíte se projevovat agresivně – pokud toto porušíte nejen že Vám ukončíme okamžitě smlouvu, ale neuzavřeme s Vámi novou dalších 6 měsíců.</w:t>
      </w:r>
    </w:p>
    <w:p w:rsidR="00000000" w:rsidDel="00000000" w:rsidP="00000000" w:rsidRDefault="00000000" w:rsidRPr="00000000" w14:paraId="0000001F">
      <w:pPr>
        <w:spacing w:after="0" w:line="240" w:lineRule="auto"/>
        <w:ind w:left="-141.73228346456688" w:right="-159.92125984251913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_________________________________________________________________________________ </w:t>
      </w:r>
    </w:p>
    <w:p w:rsidR="00000000" w:rsidDel="00000000" w:rsidP="00000000" w:rsidRDefault="00000000" w:rsidRPr="00000000" w14:paraId="00000020">
      <w:pPr>
        <w:spacing w:after="0" w:line="240" w:lineRule="auto"/>
        <w:ind w:left="-141.73228346456688" w:right="-159.92125984251913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Pokud se Vám ve službě něco NELÍBÍ,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 něčím nesouhlasíte, svěřte to do rukou pracovníka - ten se tím bude zabývat a pomůže Vám s řešením k Vaší spokojenosti. Pokud ale stále nejste spokojeni s poskytovanou službou, máte možnosti podat stížnost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ústn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ě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kteréhokoliv pracovníka služby),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písemně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(Středisko BETHEL Český Těšín, Tovární 2044/23a, 737 01 Český Těšín, popř. předat pracovníku služby,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telefonicky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(vedoucí tel.731 401 941),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elektronicky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bethel.ct@slezskadiakonie.cz). Pokud se cítíte podáním stížnosti nějak ohrožen, může za Vás podat stížnost někdo jiný. Lhůta pro vyřízení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formálních podání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je 15 denní a běžet začíná dnem podání (doručení písemnosti, e-mailu). </w:t>
      </w:r>
    </w:p>
    <w:p w:rsidR="00000000" w:rsidDel="00000000" w:rsidP="00000000" w:rsidRDefault="00000000" w:rsidRPr="00000000" w14:paraId="00000021">
      <w:pPr>
        <w:spacing w:after="0" w:line="240" w:lineRule="auto"/>
        <w:ind w:right="-159.9212598425191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Nejste-li spokojen/a s řešením podané stížnosti v rámci střediska, popř. jeho stížnost směřuje přímo proti vedení střediska, může se obrátit na nadřízené orgány v rámci Slezské diakonie. Těmito jsou: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Rule="auto"/>
        <w:ind w:left="425.19685039370086" w:hanging="31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Vedoucí oblasti Těšínsko – Bc. Dagmar Bystroňová, DiS., tel.: 734 177 912, e-mail: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d.bystronova@slezskadiakonie.cz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Rule="auto"/>
        <w:ind w:left="425.19685039370086" w:hanging="31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Náměstkyně ředitelky - Mgr. et Ing. Romana Bélová, tel.731 199 480, 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r.belova@slezskadiakonie.cz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Rule="auto"/>
        <w:ind w:left="425.19685039370086" w:hanging="31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Ředitelka Sleszké diakonie - Mgr. Zuzana Filipková, PhD., sekretariát tel.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730 166 120, e-mail: ustredi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Pokud podání směřuje proti Slezské diakonii, je možné se obrátit na: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425.19685039370086" w:hanging="3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Zřizovatel Slezské diakonie - Slezská církev evangelická a.v. - Na Nivách 7/259, 737 01 Český Těšín, tel. 558 764 380, e-mail:sekretariat@sceav.cz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425.19685039370086" w:hanging="31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Kancelář veřejného ochránce práv (ombudsman) – ul. Údolní 658, 602 00 Brno-střed, tel. 542 542 888, e-mail: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podatelna@ochrrance.cz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případě nesouhlasu s řešením stížnosti, nedodržení lhůty pro vyřízení, je možné žádat o její prověření: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425.19685039370086" w:hanging="31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Ministerstvo práce a sociálních věcí, Na Poříčním právu 1/376, 128 01 Praha 2, tel. 950 191 111, e-mail: posta@mpsv.cz</w:t>
      </w:r>
    </w:p>
    <w:p w:rsidR="00000000" w:rsidDel="00000000" w:rsidP="00000000" w:rsidRDefault="00000000" w:rsidRPr="00000000" w14:paraId="0000002B">
      <w:pPr>
        <w:spacing w:after="0" w:line="240" w:lineRule="auto"/>
        <w:ind w:left="-141.73228346456688" w:right="-159.92125984251913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Nouzové a havarijní situace: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Pokud se vám v průběhu poskytování služby udělá nevolno, máte-li podezření na infekční onemocnění, parazity, stane-li se Vám situace s jejímž řešením si nevíte rady informujte o tom pracovníka služby a řiďte se dále jeho pokyny.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Obecně, pokud se setkáte s následujícími situacemi, oznamte je na níže uvedených telefonních číslech: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line="240" w:lineRule="auto"/>
        <w:ind w:left="425.19685039370086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Požár – telefonní číslo 150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line="240" w:lineRule="auto"/>
        <w:ind w:left="425.19685039370086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Úraz, ohrožení zdraví a života – telefonní číslo 155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line="240" w:lineRule="auto"/>
        <w:ind w:left="425.19685039370086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Okradli Vás, cítíte se ohroženi, stal se jiný trestný čin – telefonní číslo 158</w:t>
      </w:r>
    </w:p>
    <w:sectPr>
      <w:headerReference r:id="rId12" w:type="default"/>
      <w:footerReference r:id="rId13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Obrázek 1" style="width:204pt;height:27.75pt;visibility:visible" alt="logoSD" o:spid="_x0000_i1025" type="#_x0000_t75">
          <v:imagedata r:id="rId1" o:title="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4848225</wp:posOffset>
          </wp:positionH>
          <wp:positionV relativeFrom="paragraph">
            <wp:posOffset>-78102</wp:posOffset>
          </wp:positionV>
          <wp:extent cx="1866900" cy="438150"/>
          <wp:effectExtent b="0" l="0" r="0" t="0"/>
          <wp:wrapSquare wrapText="bothSides" distB="0" distT="0" distL="114300" distR="114300"/>
          <wp:docPr descr="https://lh7-us.googleusercontent.com/BrOCuro1zR_65f7Oo2lWmLYhjkUNHSJ0-gSKPefMzH7hoixrxoptNrQnv0RfOOCLTYQUO5_DlGcZQR7svDsULfZCI84mGGdoXTq_f8oHa7TAW62v3CLQSs7fPlywTDnPfhZH1_0d78WPbG0lG5mb-g" id="3" name="image2.png"/>
          <a:graphic>
            <a:graphicData uri="http://schemas.openxmlformats.org/drawingml/2006/picture">
              <pic:pic>
                <pic:nvPicPr>
                  <pic:cNvPr descr="https://lh7-us.googleusercontent.com/BrOCuro1zR_65f7Oo2lWmLYhjkUNHSJ0-gSKPefMzH7hoixrxoptNrQnv0RfOOCLTYQUO5_DlGcZQR7svDsULfZCI84mGGdoXTq_f8oHa7TAW62v3CLQSs7fPlywTDnPfhZH1_0d78WPbG0lG5mb-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680" w:hanging="32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680" w:hanging="32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425.19685039370086" w:firstLine="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70B0C"/>
    <w:rPr>
      <w:lang w:eastAsia="en-US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 w:val="1"/>
    <w:qFormat w:val="1"/>
    <w:rsid w:val="00203895"/>
    <w:pPr>
      <w:keepNext w:val="1"/>
      <w:keepLines w:val="1"/>
      <w:spacing w:after="0" w:before="200"/>
      <w:outlineLvl w:val="2"/>
    </w:pPr>
    <w:rPr>
      <w:rFonts w:ascii="Cambria" w:eastAsia="Times New Roman" w:hAnsi="Cambria"/>
      <w:b w:val="1"/>
      <w:bCs w:val="1"/>
      <w:color w:val="4f81bd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Nadpis3Char" w:customStyle="1">
    <w:name w:val="Nadpis 3 Char"/>
    <w:basedOn w:val="Standardnpsmoodstavce"/>
    <w:link w:val="Nadpis3"/>
    <w:uiPriority w:val="99"/>
    <w:locked w:val="1"/>
    <w:rsid w:val="00203895"/>
    <w:rPr>
      <w:rFonts w:ascii="Cambria" w:cs="Times New Roman" w:hAnsi="Cambria"/>
      <w:b w:val="1"/>
      <w:bCs w:val="1"/>
      <w:color w:val="4f81bd"/>
    </w:rPr>
  </w:style>
  <w:style w:type="paragraph" w:styleId="Odstavecseseznamem">
    <w:name w:val="List Paragraph"/>
    <w:basedOn w:val="Normln"/>
    <w:uiPriority w:val="99"/>
    <w:qFormat w:val="1"/>
    <w:rsid w:val="00365DE7"/>
    <w:pPr>
      <w:ind w:left="720"/>
      <w:contextualSpacing w:val="1"/>
    </w:pPr>
  </w:style>
  <w:style w:type="paragraph" w:styleId="Zhlav">
    <w:name w:val="header"/>
    <w:basedOn w:val="Normln"/>
    <w:link w:val="ZhlavChar"/>
    <w:uiPriority w:val="99"/>
    <w:rsid w:val="00AA3AB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locked w:val="1"/>
    <w:rsid w:val="00AA3AB1"/>
    <w:rPr>
      <w:rFonts w:cs="Times New Roman"/>
    </w:rPr>
  </w:style>
  <w:style w:type="paragraph" w:styleId="Zpat">
    <w:name w:val="footer"/>
    <w:basedOn w:val="Normln"/>
    <w:link w:val="ZpatChar"/>
    <w:uiPriority w:val="99"/>
    <w:rsid w:val="00AA3AB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locked w:val="1"/>
    <w:rsid w:val="00AA3AB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 w:val="1"/>
    <w:rsid w:val="00AA3AB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locked w:val="1"/>
    <w:rsid w:val="00AA3AB1"/>
    <w:rPr>
      <w:rFonts w:ascii="Tahoma" w:cs="Tahoma" w:hAnsi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lntabulka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F330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92666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92666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mailto:podatelna@ochrrance.cz" TargetMode="External"/><Relationship Id="rId10" Type="http://schemas.openxmlformats.org/officeDocument/2006/relationships/hyperlink" Target="mailto:reditelka@slezskadiakonie.cz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9" Type="http://schemas.openxmlformats.org/officeDocument/2006/relationships/hyperlink" Target="mailto:r.belova@slezskadiakonie.cz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d.bystronova@slezskadiakonie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kfjo/JFSc4gabVNQUb2NJOGEQ==">CgMxLjA4AHIhMVdEUFkzWFk1c04xUERCZktxQXNyRmM5WGQxNDRFdmFL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2015-01-08T06:29:00Z</dcterms:created>
  <dc:creator>Diakonie</dc:creator>
</cp:coreProperties>
</file>