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t>ÚHRADOVNÍK SOCIÁLNÍ SLUŽBY</w:t>
      </w:r>
    </w:p>
    <w:tbl>
      <w:tblPr>
        <w:tblStyle w:val="a3"/>
        <w:tblW w:w="11341" w:type="dxa"/>
        <w:tblInd w:w="-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6095"/>
      </w:tblGrid>
      <w:tr w:rsidR="007C5D66">
        <w:tc>
          <w:tcPr>
            <w:tcW w:w="5246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Úhradovník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ARCHA Nový Jičín                                               </w:t>
            </w:r>
          </w:p>
        </w:tc>
        <w:tc>
          <w:tcPr>
            <w:tcW w:w="6095" w:type="dxa"/>
          </w:tcPr>
          <w:p w:rsidR="007C5D66" w:rsidRDefault="002F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Platnost a účinnost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od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1.9</w:t>
            </w:r>
            <w:r w:rsidR="0091680B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.2024</w:t>
            </w:r>
            <w:proofErr w:type="gramEnd"/>
          </w:p>
        </w:tc>
      </w:tr>
      <w:tr w:rsidR="007C5D66">
        <w:tc>
          <w:tcPr>
            <w:tcW w:w="5246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Zpracovala: Mgr. Ivana Šrubařová, vedoucí střediska</w:t>
            </w:r>
          </w:p>
        </w:tc>
        <w:tc>
          <w:tcPr>
            <w:tcW w:w="6095" w:type="dxa"/>
          </w:tcPr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1341" w:type="dxa"/>
        <w:tblInd w:w="-354" w:type="dxa"/>
        <w:tblLayout w:type="fixed"/>
        <w:tblLook w:val="0000" w:firstRow="0" w:lastRow="0" w:firstColumn="0" w:lastColumn="0" w:noHBand="0" w:noVBand="0"/>
      </w:tblPr>
      <w:tblGrid>
        <w:gridCol w:w="851"/>
        <w:gridCol w:w="4395"/>
        <w:gridCol w:w="1380"/>
        <w:gridCol w:w="4715"/>
      </w:tblGrid>
      <w:tr w:rsidR="007C5D66">
        <w:trPr>
          <w:trHeight w:val="35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I. Základní služby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CENA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C5D66">
        <w:trPr>
          <w:trHeight w:val="23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U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Ubytování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podle bytové jednotky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C5D66">
        <w:trPr>
          <w:cantSplit/>
          <w:trHeight w:val="2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 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BYT 2 (přízemí), BYT 3 (1. Patro, mimo pokoj 208b), BYT 4 (1. Patro, mimo pokoj 203b)  - jednolůžkový pokoj</w:t>
            </w:r>
          </w:p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highlight w:val="green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260 Kč/ den</w:t>
            </w:r>
          </w:p>
        </w:tc>
        <w:tc>
          <w:tcPr>
            <w:tcW w:w="4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Pokoj je standardně vybaven lůžkem s matrací, polštářem a peřinou, šatní skříní, poličkou, boxem na prádlo a stolem se židlí. Ve společném prostoru bytu je kuchyňský kout (vybavený ledničkou, mikrovlnkou, vestavěným elektrickým vařičem). </w:t>
            </w:r>
            <w:r>
              <w:rPr>
                <w:rFonts w:ascii="Arial" w:eastAsia="Arial" w:hAnsi="Arial" w:cs="Arial"/>
                <w:color w:val="000000"/>
              </w:rPr>
              <w:t xml:space="preserve">Klient si po předchozí dohodě může přinést své vlastní vybavení. V ceně za ubytování je zahrnut i nákup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čistících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prostředků a zajištění různých oprav v bytě.</w:t>
            </w:r>
          </w:p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C5D66">
        <w:trPr>
          <w:cantSplit/>
          <w:trHeight w:val="99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 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BYT 1 (přízemí),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BYT 3 (1.patro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, pokoj 208b ) BYT 4 (1.patro, pokoj 203b) BYT 5 (podkroví), BYT 6 (podkroví) – jednolůžkový pokoj</w:t>
            </w:r>
          </w:p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240 Kč/ den</w:t>
            </w:r>
          </w:p>
        </w:tc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D66" w:rsidRDefault="007C5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C5D6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Individuální chráněné bydlení v chráněném bytě na adrese Luční 3, Nový Jičín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240 Kč/ den</w:t>
            </w:r>
          </w:p>
        </w:tc>
        <w:tc>
          <w:tcPr>
            <w:tcW w:w="4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Byt je </w:t>
            </w:r>
            <w:r>
              <w:rPr>
                <w:rFonts w:ascii="Arial" w:eastAsia="Arial" w:hAnsi="Arial" w:cs="Arial"/>
              </w:rPr>
              <w:t>standardně</w:t>
            </w:r>
            <w:r>
              <w:rPr>
                <w:rFonts w:ascii="Arial" w:eastAsia="Arial" w:hAnsi="Arial" w:cs="Arial"/>
                <w:color w:val="000000"/>
              </w:rPr>
              <w:t xml:space="preserve"> vybaven kuchyňskou linkou, sporákem, domácím telefonem. Ostatní vybavení bytu je řešeno individuálně (klient má možnost pořídit si vlastní vybavení nebo je toto vybavení v kompetenci poskytovatele služby).</w:t>
            </w:r>
          </w:p>
        </w:tc>
      </w:tr>
      <w:tr w:rsidR="007C5D66">
        <w:trPr>
          <w:trHeight w:val="373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D9F1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C6D9F1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Stravování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6D9F1"/>
          </w:tcPr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</w:tcPr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C5D66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 1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Zajištění celodenní stravy </w:t>
            </w:r>
            <w:r>
              <w:rPr>
                <w:rFonts w:ascii="Arial" w:eastAsia="Arial" w:hAnsi="Arial" w:cs="Arial"/>
                <w:color w:val="000000"/>
              </w:rPr>
              <w:t>- úplné zajištění celodenní stravy v rozsahu třech jídel včetně přípravy (snídaně, oběd, večeře)</w:t>
            </w:r>
          </w:p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255 Kč/den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C5D66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1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Pomoc s přípravou stravy: </w:t>
            </w: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Společné stravování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- pomoc a podpora při přípravě stravy formou praktických nácviků (zahrnuje naplánování jídelníčku, nákup surovin, samotná příprava jídla, úklid po vaření).</w:t>
            </w: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Samostatné stravování</w:t>
            </w:r>
            <w:r>
              <w:rPr>
                <w:rFonts w:ascii="Arial" w:eastAsia="Arial" w:hAnsi="Arial" w:cs="Arial"/>
                <w:color w:val="000000"/>
              </w:rPr>
              <w:t xml:space="preserve"> - na základě společné dohody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155 Kč/  hodinu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Klienti hradí skutečně spotřebovaný čas dopomoci pracovníka při přípravě stravy v 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minutách,            tzn.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2,583 Kč/ 1 minutu (1 hodina = 15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 xml:space="preserve"> Kč)</w:t>
            </w:r>
          </w:p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C5D66">
        <w:trPr>
          <w:trHeight w:val="560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D9F1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6D9F1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Základní poskytované 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činnosti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podle § 17 vyhlášky 505/2006 Sb.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6D9F1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155 Kč/  hodinu</w:t>
            </w:r>
          </w:p>
        </w:tc>
        <w:tc>
          <w:tcPr>
            <w:tcW w:w="4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</w:tcPr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7C5D66">
        <w:trPr>
          <w:trHeight w:val="4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A1 poskytnutí stravy nebo pomoc při zajištění stravy</w:t>
            </w: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A2 </w:t>
            </w:r>
            <w:r>
              <w:rPr>
                <w:rFonts w:ascii="Helvetica Neue" w:eastAsia="Helvetica Neue" w:hAnsi="Helvetica Neue" w:cs="Helvetica Neue"/>
                <w:color w:val="232323"/>
                <w:highlight w:val="white"/>
              </w:rPr>
              <w:t>poskytnutí ubytování</w:t>
            </w: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A3 </w:t>
            </w:r>
            <w:r>
              <w:rPr>
                <w:rFonts w:ascii="Helvetica Neue" w:eastAsia="Helvetica Neue" w:hAnsi="Helvetica Neue" w:cs="Helvetica Neue"/>
                <w:color w:val="232323"/>
                <w:highlight w:val="white"/>
              </w:rPr>
              <w:t>pomoc při zajištění chodu domácnosti</w:t>
            </w: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A4 </w:t>
            </w:r>
            <w:r>
              <w:rPr>
                <w:rFonts w:ascii="Helvetica Neue" w:eastAsia="Helvetica Neue" w:hAnsi="Helvetica Neue" w:cs="Helvetica Neue"/>
                <w:color w:val="232323"/>
                <w:highlight w:val="white"/>
              </w:rPr>
              <w:t>výchovné, vzdělávací a aktivizační činnosti</w:t>
            </w: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A5 </w:t>
            </w:r>
            <w:r>
              <w:rPr>
                <w:rFonts w:ascii="Helvetica Neue" w:eastAsia="Helvetica Neue" w:hAnsi="Helvetica Neue" w:cs="Helvetica Neue"/>
                <w:color w:val="232323"/>
                <w:highlight w:val="white"/>
              </w:rPr>
              <w:t>zprostředkování kontaktu se společenským prostředím</w:t>
            </w: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A6 </w:t>
            </w:r>
            <w:r>
              <w:rPr>
                <w:rFonts w:ascii="Helvetica Neue" w:eastAsia="Helvetica Neue" w:hAnsi="Helvetica Neue" w:cs="Helvetica Neue"/>
                <w:color w:val="232323"/>
                <w:highlight w:val="white"/>
              </w:rPr>
              <w:t>sociálně terapeutické činnosti</w:t>
            </w: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232323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A7 </w:t>
            </w:r>
            <w:r>
              <w:rPr>
                <w:rFonts w:ascii="Helvetica Neue" w:eastAsia="Helvetica Neue" w:hAnsi="Helvetica Neue" w:cs="Helvetica Neue"/>
                <w:color w:val="232323"/>
                <w:highlight w:val="white"/>
              </w:rPr>
              <w:t>pomoc při uplatňování práv, oprávněných zájmů a při obstarávání osobních záležitostí</w:t>
            </w: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232323"/>
                <w:highlight w:val="white"/>
              </w:rPr>
              <w:t>A8 pomoc při osobní hygieně a poskytnutí podmínek pro osobní hygienu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Klienti hradí skutečně spotřebovaný čas dopomoci pracovníka v minutách, tzn. 2,583 Kč/ 1 </w:t>
            </w:r>
            <w:proofErr w:type="gram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minutu               (1 hodina</w:t>
            </w:r>
            <w:proofErr w:type="gram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= 15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Kč)</w:t>
            </w: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V případě, že pracovník poskytuje službu více klientům najednou v jeden čas, dělí se tento spotřebovaný čas počtem klientů.</w:t>
            </w:r>
          </w:p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highlight w:val="white"/>
              </w:rPr>
              <w:t>V případě, že klient potřebuje péči nepřevyšující 80 hodin měsíčně, je výše úhrady za poskytnutou péči stanovena na 15</w:t>
            </w:r>
            <w:r>
              <w:rPr>
                <w:rFonts w:ascii="Arial" w:eastAsia="Arial" w:hAnsi="Arial" w:cs="Arial"/>
                <w:b/>
                <w:sz w:val="19"/>
                <w:szCs w:val="19"/>
                <w:highlight w:val="white"/>
              </w:rPr>
              <w:t xml:space="preserve">5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highlight w:val="white"/>
              </w:rPr>
              <w:t>Kč/hod. V případě, že klient potřebuje péči převyšující 80 hodin měsíčně</w:t>
            </w:r>
            <w:r>
              <w:rPr>
                <w:rFonts w:ascii="Arial" w:eastAsia="Arial" w:hAnsi="Arial" w:cs="Arial"/>
                <w:i/>
                <w:color w:val="000000"/>
                <w:sz w:val="19"/>
                <w:szCs w:val="19"/>
                <w:highlight w:val="white"/>
              </w:rPr>
              <w:t>,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highlight w:val="white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  <w:highlight w:val="white"/>
              </w:rPr>
              <w:t>je výše úhrady za poskytnutou péči stanovena na 135 Kč/hod.</w:t>
            </w:r>
          </w:p>
          <w:p w:rsidR="007C5D66" w:rsidRDefault="007C5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II. Další služby</w:t>
      </w: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rFonts w:ascii="Arial" w:eastAsia="Arial" w:hAnsi="Arial" w:cs="Arial"/>
          <w:color w:val="000000"/>
        </w:rPr>
      </w:pP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Pomoc s přípravou stravy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: </w:t>
      </w: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Společné stravování </w:t>
      </w: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1"/>
          <w:szCs w:val="21"/>
        </w:rPr>
        <w:t xml:space="preserve">Na základě individuální dohody mezi klientem, opatrovníkem a poskytovatelem se domlouvá, jak vysoká bude částka na nákup potravin v rámci společného stravování. Obvykle dohodnutá částka na den je </w:t>
      </w:r>
      <w:r w:rsidR="002F6D87">
        <w:rPr>
          <w:rFonts w:ascii="Arial" w:eastAsia="Arial" w:hAnsi="Arial" w:cs="Arial"/>
          <w:b/>
          <w:color w:val="000000"/>
          <w:sz w:val="21"/>
          <w:szCs w:val="21"/>
        </w:rPr>
        <w:t>175 Kč (30 Kč snídaně, 115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Kč oběd bez polévky, 30 Kč večeře). </w:t>
      </w: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Samostatné stravování</w:t>
      </w: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Na základě individuální dohody mezi klientem, opatrovníkem a poskytovatelem se domlouvá, jak klient bude hospodařit s financemi na nákup potravin v rámci samostatného stravování. Při stanovení výše částky se přihlíží k potřebám a finančním možnostem klienta. </w:t>
      </w: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  <w:u w:val="single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Peníze pro osobní potřebu</w:t>
      </w: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Na základě individuální dohody mezi klientem, opatrovníkem a poskytovatelem se domlouvá výše částky pro osobní potřebu dle individuálních potřeb a možností klienta. </w:t>
      </w: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ind w:left="720" w:right="567"/>
        <w:rPr>
          <w:rFonts w:ascii="Arial" w:eastAsia="Arial" w:hAnsi="Arial" w:cs="Arial"/>
          <w:color w:val="000000"/>
          <w:sz w:val="21"/>
          <w:szCs w:val="21"/>
        </w:rPr>
      </w:pP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rPr>
          <w:rFonts w:ascii="Arial" w:eastAsia="Arial" w:hAnsi="Arial" w:cs="Arial"/>
          <w:color w:val="000000"/>
          <w:sz w:val="21"/>
          <w:szCs w:val="21"/>
          <w:u w:val="single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Doprava</w:t>
      </w: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Jde o dopravu služebním automobilem poskytovatele. Účtuje se podle ujetých kilometrů, které jsou zaznamenány v knize jízd k příslušnému vozidlu. V případě, že autem jede více klientů najednou, rozpočítává se výsledná částka mezi tyto klienty. V částce za kilometr je zahrnut náklad na PHM, opotřebení vozidla a os.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náklady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>, a to ve výši:</w:t>
      </w: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Dacia </w:t>
      </w:r>
      <w:proofErr w:type="spellStart"/>
      <w:r>
        <w:rPr>
          <w:rFonts w:ascii="Arial" w:eastAsia="Arial" w:hAnsi="Arial" w:cs="Arial"/>
          <w:b/>
          <w:color w:val="000000"/>
          <w:sz w:val="21"/>
          <w:szCs w:val="21"/>
        </w:rPr>
        <w:t>Dokker</w:t>
      </w:r>
      <w:proofErr w:type="spellEnd"/>
      <w:r>
        <w:rPr>
          <w:rFonts w:ascii="Arial" w:eastAsia="Arial" w:hAnsi="Arial" w:cs="Arial"/>
          <w:b/>
          <w:color w:val="000000"/>
          <w:sz w:val="21"/>
          <w:szCs w:val="21"/>
        </w:rPr>
        <w:t>: 11 Kč/ km</w:t>
      </w: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Ford Transit: 13 Kč/ km</w:t>
      </w: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Fakultativní služba - doprava - je zahrnuta v měsíčním vyúčtování služeb.</w:t>
      </w: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  <w:u w:val="single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Příležitostná účast na rekreaci nebo aktivitě v rámci kontaktu se společenským prostředím</w:t>
      </w: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Vyúčtování proběhne dle skutečných nákladů akce, které se rozpočítají mezi všechny účastníky. V případě dopravy a vstupů (hrady, muzea atd.) hradí klient tuto položku i nezbytnému doprovodu. </w:t>
      </w: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  <w:u w:val="single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 xml:space="preserve">Použití služebního telefonu </w:t>
      </w: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 w:right="56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Vyúčtování proběhne dle skutečných nákladů podle záznamu z měsíčního výpisu z telefonního účtu poskytovatele. </w:t>
      </w: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 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Úhradovníkem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jsem byl/a seznámen dne:……</w:t>
      </w:r>
      <w:proofErr w:type="gramStart"/>
      <w:r w:rsidR="002F6D87">
        <w:rPr>
          <w:rFonts w:ascii="Arial" w:eastAsia="Arial" w:hAnsi="Arial" w:cs="Arial"/>
          <w:color w:val="000000"/>
          <w:sz w:val="21"/>
          <w:szCs w:val="21"/>
        </w:rPr>
        <w:t>…..</w:t>
      </w:r>
      <w:r>
        <w:rPr>
          <w:rFonts w:ascii="Arial" w:eastAsia="Arial" w:hAnsi="Arial" w:cs="Arial"/>
          <w:color w:val="000000"/>
          <w:sz w:val="21"/>
          <w:szCs w:val="21"/>
        </w:rPr>
        <w:t>…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>…………….</w:t>
      </w: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5D66" w:rsidRDefault="0091680B" w:rsidP="00BC053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1"/>
          <w:szCs w:val="21"/>
        </w:rPr>
      </w:pPr>
      <w:bookmarkStart w:id="1" w:name="_GoBack"/>
      <w:bookmarkEnd w:id="1"/>
      <w:r>
        <w:rPr>
          <w:rFonts w:ascii="Arial" w:eastAsia="Arial" w:hAnsi="Arial" w:cs="Arial"/>
          <w:color w:val="000000"/>
          <w:sz w:val="21"/>
          <w:szCs w:val="21"/>
        </w:rPr>
        <w:t>Podpis klienta:……………………………………………………………….</w:t>
      </w: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5D66" w:rsidRDefault="0091680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Podpis opatrovníka:…………………………………………………………</w:t>
      </w: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7C5D66" w:rsidRDefault="007C5D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212" w:type="dxa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I.revize</w:t>
            </w:r>
            <w:proofErr w:type="spellEnd"/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1.3.2013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Švagerová</w:t>
            </w:r>
            <w:proofErr w:type="spellEnd"/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II.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1.10.2013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Švagerová</w:t>
            </w:r>
            <w:proofErr w:type="spellEnd"/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III.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1.7.2014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R. Čapková</w:t>
            </w:r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IV.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18.12.2014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R. Čapková</w:t>
            </w:r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16.7.2015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R. Čapková</w:t>
            </w:r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28.12.2016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R. Čapková</w:t>
            </w:r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VII.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28.12.2017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R. Čapková</w:t>
            </w:r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VIII.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13.9.2018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R. Čapková</w:t>
            </w:r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IX.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20.9.2019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R. Čapková</w:t>
            </w:r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29.6.2020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R. Čapková</w:t>
            </w:r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XI.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31.5.2021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R. Čapková</w:t>
            </w:r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XII.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30.11.2021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R. Čapková</w:t>
            </w:r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XIII.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31.3.2023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R. Čapková</w:t>
            </w:r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IX.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28.4.2023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R. Čapková</w:t>
            </w:r>
          </w:p>
        </w:tc>
      </w:tr>
      <w:tr w:rsidR="007C5D66">
        <w:tc>
          <w:tcPr>
            <w:tcW w:w="3070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X. revize</w:t>
            </w:r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29.1.2024</w:t>
            </w:r>
            <w:proofErr w:type="gramEnd"/>
          </w:p>
        </w:tc>
        <w:tc>
          <w:tcPr>
            <w:tcW w:w="3071" w:type="dxa"/>
          </w:tcPr>
          <w:p w:rsidR="007C5D66" w:rsidRDefault="0091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I. Šrubařová</w:t>
            </w:r>
          </w:p>
        </w:tc>
      </w:tr>
      <w:tr w:rsidR="007C5D66">
        <w:tc>
          <w:tcPr>
            <w:tcW w:w="3070" w:type="dxa"/>
          </w:tcPr>
          <w:p w:rsidR="007C5D66" w:rsidRDefault="009D1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XI. revize</w:t>
            </w:r>
          </w:p>
        </w:tc>
        <w:tc>
          <w:tcPr>
            <w:tcW w:w="3071" w:type="dxa"/>
          </w:tcPr>
          <w:p w:rsidR="007C5D66" w:rsidRDefault="009D1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31.7.2024</w:t>
            </w:r>
            <w:proofErr w:type="gramEnd"/>
          </w:p>
        </w:tc>
        <w:tc>
          <w:tcPr>
            <w:tcW w:w="3071" w:type="dxa"/>
          </w:tcPr>
          <w:p w:rsidR="007C5D66" w:rsidRDefault="009D1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I. Šrubařová</w:t>
            </w:r>
          </w:p>
        </w:tc>
      </w:tr>
      <w:tr w:rsidR="009D100A">
        <w:tc>
          <w:tcPr>
            <w:tcW w:w="3070" w:type="dxa"/>
          </w:tcPr>
          <w:p w:rsidR="009D100A" w:rsidRDefault="009D100A" w:rsidP="00232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Plán revize</w:t>
            </w:r>
          </w:p>
        </w:tc>
        <w:tc>
          <w:tcPr>
            <w:tcW w:w="3071" w:type="dxa"/>
          </w:tcPr>
          <w:p w:rsidR="009D100A" w:rsidRDefault="009D1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dle aktuální potřeby</w:t>
            </w:r>
          </w:p>
        </w:tc>
        <w:tc>
          <w:tcPr>
            <w:tcW w:w="3071" w:type="dxa"/>
          </w:tcPr>
          <w:p w:rsidR="009D100A" w:rsidRDefault="009D1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C5D66" w:rsidRDefault="007C5D66" w:rsidP="00BC05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7C5D66">
      <w:footerReference w:type="default" r:id="rId8"/>
      <w:headerReference w:type="first" r:id="rId9"/>
      <w:footerReference w:type="first" r:id="rId10"/>
      <w:pgSz w:w="11906" w:h="16838"/>
      <w:pgMar w:top="720" w:right="567" w:bottom="720" w:left="567" w:header="56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FC" w:rsidRDefault="009C65FC">
      <w:r>
        <w:separator/>
      </w:r>
    </w:p>
  </w:endnote>
  <w:endnote w:type="continuationSeparator" w:id="0">
    <w:p w:rsidR="009C65FC" w:rsidRDefault="009C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66" w:rsidRDefault="009168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Dokument 1 A 2 </w:t>
    </w:r>
    <w:proofErr w:type="spellStart"/>
    <w:r>
      <w:rPr>
        <w:rFonts w:ascii="Arial" w:eastAsia="Arial" w:hAnsi="Arial" w:cs="Arial"/>
        <w:color w:val="000000"/>
      </w:rPr>
      <w:t>Úhradovník</w:t>
    </w:r>
    <w:proofErr w:type="spellEnd"/>
    <w:r>
      <w:rPr>
        <w:rFonts w:ascii="Arial" w:eastAsia="Arial" w:hAnsi="Arial" w:cs="Arial"/>
        <w:color w:val="000000"/>
      </w:rPr>
      <w:t xml:space="preserve"> sociální </w:t>
    </w:r>
    <w:proofErr w:type="gramStart"/>
    <w:r>
      <w:rPr>
        <w:rFonts w:ascii="Arial" w:eastAsia="Arial" w:hAnsi="Arial" w:cs="Arial"/>
        <w:color w:val="000000"/>
      </w:rPr>
      <w:t>služby                                                                        Stránka</w:t>
    </w:r>
    <w:proofErr w:type="gramEnd"/>
    <w:r>
      <w:rPr>
        <w:rFonts w:ascii="Arial" w:eastAsia="Arial" w:hAnsi="Arial" w:cs="Arial"/>
        <w:color w:val="000000"/>
      </w:rPr>
      <w:t xml:space="preserve">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BC0531">
      <w:rPr>
        <w:rFonts w:ascii="Arial" w:eastAsia="Arial" w:hAnsi="Arial" w:cs="Arial"/>
        <w:b/>
        <w:noProof/>
        <w:color w:val="000000"/>
      </w:rPr>
      <w:t>2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z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NUMPAGES</w:instrText>
    </w:r>
    <w:r>
      <w:rPr>
        <w:rFonts w:ascii="Arial" w:eastAsia="Arial" w:hAnsi="Arial" w:cs="Arial"/>
        <w:b/>
        <w:color w:val="000000"/>
      </w:rPr>
      <w:fldChar w:fldCharType="separate"/>
    </w:r>
    <w:r w:rsidR="00BC0531">
      <w:rPr>
        <w:rFonts w:ascii="Arial" w:eastAsia="Arial" w:hAnsi="Arial" w:cs="Arial"/>
        <w:b/>
        <w:noProof/>
        <w:color w:val="000000"/>
      </w:rPr>
      <w:t>2</w:t>
    </w:r>
    <w:r>
      <w:rPr>
        <w:rFonts w:ascii="Arial" w:eastAsia="Arial" w:hAnsi="Arial" w:cs="Arial"/>
        <w:b/>
        <w:color w:val="000000"/>
      </w:rPr>
      <w:fldChar w:fldCharType="end"/>
    </w:r>
  </w:p>
  <w:p w:rsidR="007C5D66" w:rsidRDefault="007C5D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66" w:rsidRDefault="009168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Dokument 1 A 2 </w:t>
    </w:r>
    <w:proofErr w:type="spellStart"/>
    <w:r>
      <w:rPr>
        <w:rFonts w:ascii="Arial" w:eastAsia="Arial" w:hAnsi="Arial" w:cs="Arial"/>
        <w:color w:val="000000"/>
      </w:rPr>
      <w:t>Úhradovník</w:t>
    </w:r>
    <w:proofErr w:type="spellEnd"/>
    <w:r>
      <w:rPr>
        <w:rFonts w:ascii="Arial" w:eastAsia="Arial" w:hAnsi="Arial" w:cs="Arial"/>
        <w:color w:val="000000"/>
      </w:rPr>
      <w:t xml:space="preserve"> sociální </w:t>
    </w:r>
    <w:proofErr w:type="gramStart"/>
    <w:r>
      <w:rPr>
        <w:rFonts w:ascii="Arial" w:eastAsia="Arial" w:hAnsi="Arial" w:cs="Arial"/>
        <w:color w:val="000000"/>
      </w:rPr>
      <w:t>služby                                                                        Stránka</w:t>
    </w:r>
    <w:proofErr w:type="gramEnd"/>
    <w:r>
      <w:rPr>
        <w:rFonts w:ascii="Arial" w:eastAsia="Arial" w:hAnsi="Arial" w:cs="Arial"/>
        <w:color w:val="000000"/>
      </w:rPr>
      <w:t xml:space="preserve">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BC0531"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z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NUMPAGES</w:instrText>
    </w:r>
    <w:r>
      <w:rPr>
        <w:rFonts w:ascii="Arial" w:eastAsia="Arial" w:hAnsi="Arial" w:cs="Arial"/>
        <w:b/>
        <w:color w:val="000000"/>
      </w:rPr>
      <w:fldChar w:fldCharType="separate"/>
    </w:r>
    <w:r w:rsidR="00BC0531">
      <w:rPr>
        <w:rFonts w:ascii="Arial" w:eastAsia="Arial" w:hAnsi="Arial" w:cs="Arial"/>
        <w:b/>
        <w:noProof/>
        <w:color w:val="000000"/>
      </w:rPr>
      <w:t>2</w:t>
    </w:r>
    <w:r>
      <w:rPr>
        <w:rFonts w:ascii="Arial" w:eastAsia="Arial" w:hAnsi="Arial" w:cs="Arial"/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FC" w:rsidRDefault="009C65FC">
      <w:r>
        <w:separator/>
      </w:r>
    </w:p>
  </w:footnote>
  <w:footnote w:type="continuationSeparator" w:id="0">
    <w:p w:rsidR="009C65FC" w:rsidRDefault="009C6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66" w:rsidRDefault="007C5D6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6"/>
      <w:tblW w:w="9810" w:type="dxa"/>
      <w:tblInd w:w="-150" w:type="dxa"/>
      <w:tblLayout w:type="fixed"/>
      <w:tblLook w:val="0000" w:firstRow="0" w:lastRow="0" w:firstColumn="0" w:lastColumn="0" w:noHBand="0" w:noVBand="0"/>
    </w:tblPr>
    <w:tblGrid>
      <w:gridCol w:w="1181"/>
      <w:gridCol w:w="8629"/>
    </w:tblGrid>
    <w:tr w:rsidR="007C5D66">
      <w:tc>
        <w:tcPr>
          <w:tcW w:w="1181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</w:tcPr>
        <w:p w:rsidR="007C5D66" w:rsidRDefault="0091680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622300" cy="8509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850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7C5D66" w:rsidRDefault="009168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134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</w:t>
          </w:r>
        </w:p>
        <w:p w:rsidR="007C5D66" w:rsidRDefault="009168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134"/>
            </w:tabs>
            <w:rPr>
              <w:rFonts w:ascii="Arial Black" w:eastAsia="Arial Black" w:hAnsi="Arial Black" w:cs="Arial Black"/>
              <w:color w:val="000000"/>
              <w:sz w:val="48"/>
              <w:szCs w:val="4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 </w:t>
          </w:r>
          <w:r>
            <w:rPr>
              <w:rFonts w:ascii="Arial Black" w:eastAsia="Arial Black" w:hAnsi="Arial Black" w:cs="Arial Black"/>
              <w:color w:val="000000"/>
              <w:sz w:val="48"/>
              <w:szCs w:val="48"/>
            </w:rPr>
            <w:t>Slezská diakonie</w:t>
          </w:r>
        </w:p>
        <w:p w:rsidR="007C5D66" w:rsidRDefault="0091680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 ARCHA Nový Jičín, chráněné bydlení, Beskydská 142, 741 01 Nový Jičín</w:t>
          </w:r>
          <w:r>
            <w:rPr>
              <w:rFonts w:ascii="Arial" w:eastAsia="Arial" w:hAnsi="Arial" w:cs="Arial"/>
              <w:color w:val="000000"/>
            </w:rPr>
            <w:tab/>
          </w:r>
          <w:r>
            <w:rPr>
              <w:rFonts w:ascii="Arial" w:eastAsia="Arial" w:hAnsi="Arial" w:cs="Arial"/>
              <w:color w:val="000000"/>
            </w:rPr>
            <w:tab/>
          </w:r>
          <w:r>
            <w:rPr>
              <w:rFonts w:ascii="Arial" w:eastAsia="Arial" w:hAnsi="Arial" w:cs="Arial"/>
              <w:color w:val="000000"/>
            </w:rPr>
            <w:tab/>
          </w:r>
        </w:p>
      </w:tc>
    </w:tr>
  </w:tbl>
  <w:p w:rsidR="007C5D66" w:rsidRDefault="007C5D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5D66"/>
    <w:rsid w:val="001C7280"/>
    <w:rsid w:val="002F6D87"/>
    <w:rsid w:val="007C5D66"/>
    <w:rsid w:val="0091680B"/>
    <w:rsid w:val="00940A8C"/>
    <w:rsid w:val="009C65FC"/>
    <w:rsid w:val="009D100A"/>
    <w:rsid w:val="00B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0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FEE"/>
    <w:rPr>
      <w:rFonts w:ascii="Tahoma" w:hAnsi="Tahoma" w:cs="Tahoma"/>
      <w:sz w:val="16"/>
      <w:szCs w:val="16"/>
    </w:r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0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FEE"/>
    <w:rPr>
      <w:rFonts w:ascii="Tahoma" w:hAnsi="Tahoma" w:cs="Tahoma"/>
      <w:sz w:val="16"/>
      <w:szCs w:val="16"/>
    </w:r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Y7jCWoJRD4w0i3kk4MGxxh71/A==">CgMxLjAyCGguZ2pkZ3hzOAByITFQMnZUanNuaktsbVBsQ1BjRnhYcThwNWxZbFM5bEk1Tw==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Diakonie</cp:lastModifiedBy>
  <cp:revision>7</cp:revision>
  <cp:lastPrinted>2024-08-13T15:15:00Z</cp:lastPrinted>
  <dcterms:created xsi:type="dcterms:W3CDTF">2024-02-06T07:58:00Z</dcterms:created>
  <dcterms:modified xsi:type="dcterms:W3CDTF">2024-08-13T15:20:00Z</dcterms:modified>
</cp:coreProperties>
</file>